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09" w:rsidRDefault="00B55509" w:rsidP="00CC4C63">
      <w:pPr>
        <w:jc w:val="center"/>
        <w:rPr>
          <w:sz w:val="28"/>
          <w:szCs w:val="28"/>
        </w:rPr>
      </w:pPr>
    </w:p>
    <w:p w:rsidR="00B55509" w:rsidRDefault="00B55509" w:rsidP="00CC4C63">
      <w:pPr>
        <w:jc w:val="center"/>
        <w:rPr>
          <w:sz w:val="28"/>
          <w:szCs w:val="28"/>
        </w:rPr>
      </w:pPr>
    </w:p>
    <w:p w:rsidR="00CC4C63" w:rsidRDefault="00B55509" w:rsidP="00CC4C63">
      <w:pPr>
        <w:jc w:val="center"/>
        <w:rPr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0F96C96E" wp14:editId="26BA455F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509" w:rsidRPr="000F7620" w:rsidRDefault="00B55509" w:rsidP="00CC4C63">
      <w:pPr>
        <w:jc w:val="center"/>
        <w:rPr>
          <w:sz w:val="28"/>
          <w:szCs w:val="28"/>
        </w:rPr>
      </w:pPr>
    </w:p>
    <w:p w:rsidR="00CC4C63" w:rsidRPr="00B55509" w:rsidRDefault="00CC4C63" w:rsidP="00CC4C63">
      <w:pPr>
        <w:jc w:val="center"/>
        <w:rPr>
          <w:b/>
          <w:sz w:val="32"/>
          <w:szCs w:val="32"/>
        </w:rPr>
      </w:pPr>
      <w:r w:rsidRPr="00B55509">
        <w:rPr>
          <w:b/>
          <w:sz w:val="32"/>
          <w:szCs w:val="32"/>
        </w:rPr>
        <w:t>Российская Федерация</w:t>
      </w:r>
    </w:p>
    <w:p w:rsidR="00CC4C63" w:rsidRPr="00B55509" w:rsidRDefault="00CC4C63" w:rsidP="00CC4C63">
      <w:pPr>
        <w:jc w:val="center"/>
        <w:rPr>
          <w:b/>
          <w:sz w:val="32"/>
          <w:szCs w:val="32"/>
        </w:rPr>
      </w:pPr>
      <w:r w:rsidRPr="00B55509">
        <w:rPr>
          <w:b/>
          <w:sz w:val="32"/>
          <w:szCs w:val="32"/>
        </w:rPr>
        <w:t>Ростовская область</w:t>
      </w:r>
    </w:p>
    <w:p w:rsidR="00CC4C63" w:rsidRPr="00B55509" w:rsidRDefault="00CC4C63" w:rsidP="00CC4C63">
      <w:pPr>
        <w:jc w:val="center"/>
        <w:rPr>
          <w:b/>
          <w:sz w:val="32"/>
          <w:szCs w:val="32"/>
        </w:rPr>
      </w:pPr>
      <w:r w:rsidRPr="00B55509">
        <w:rPr>
          <w:b/>
          <w:sz w:val="32"/>
          <w:szCs w:val="32"/>
        </w:rPr>
        <w:t>Октябрьский район</w:t>
      </w:r>
    </w:p>
    <w:p w:rsidR="00CC4C63" w:rsidRPr="000F7620" w:rsidRDefault="00CC4C63" w:rsidP="00CC4C63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</w:t>
      </w:r>
      <w:r w:rsidR="00C773E7">
        <w:rPr>
          <w:b/>
          <w:sz w:val="28"/>
          <w:szCs w:val="28"/>
        </w:rPr>
        <w:t>льное образование «</w:t>
      </w:r>
      <w:proofErr w:type="spellStart"/>
      <w:r w:rsidR="00C773E7">
        <w:rPr>
          <w:b/>
          <w:sz w:val="28"/>
          <w:szCs w:val="28"/>
        </w:rPr>
        <w:t>Красюковское</w:t>
      </w:r>
      <w:proofErr w:type="spellEnd"/>
      <w:r w:rsidRPr="000F7620">
        <w:rPr>
          <w:b/>
          <w:sz w:val="28"/>
          <w:szCs w:val="28"/>
        </w:rPr>
        <w:t xml:space="preserve"> сельское поселение»</w:t>
      </w:r>
    </w:p>
    <w:p w:rsidR="00CC4C63" w:rsidRDefault="00C773E7" w:rsidP="00CC4C6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Красюковского</w:t>
      </w:r>
      <w:proofErr w:type="spellEnd"/>
      <w:r w:rsidR="00CC4C63" w:rsidRPr="000F7620">
        <w:rPr>
          <w:b/>
          <w:sz w:val="28"/>
          <w:szCs w:val="28"/>
        </w:rPr>
        <w:t xml:space="preserve"> сельского поселения</w:t>
      </w:r>
    </w:p>
    <w:p w:rsidR="00CC4C63" w:rsidRPr="00CC4C63" w:rsidRDefault="00CC4C63" w:rsidP="00CC4C63">
      <w:pPr>
        <w:jc w:val="center"/>
        <w:rPr>
          <w:sz w:val="28"/>
          <w:szCs w:val="28"/>
        </w:rPr>
      </w:pPr>
    </w:p>
    <w:p w:rsidR="00CC4C63" w:rsidRPr="00B55509" w:rsidRDefault="00CC4C63" w:rsidP="00CC4C63">
      <w:pPr>
        <w:jc w:val="center"/>
        <w:rPr>
          <w:b/>
          <w:caps/>
          <w:sz w:val="36"/>
          <w:szCs w:val="36"/>
        </w:rPr>
      </w:pPr>
      <w:r w:rsidRPr="00B55509">
        <w:rPr>
          <w:b/>
          <w:caps/>
          <w:sz w:val="36"/>
          <w:szCs w:val="36"/>
        </w:rPr>
        <w:t>Постановление</w:t>
      </w:r>
    </w:p>
    <w:p w:rsidR="00CC4C63" w:rsidRPr="000F7620" w:rsidRDefault="00CC4C63" w:rsidP="00CC4C63">
      <w:pPr>
        <w:jc w:val="center"/>
        <w:rPr>
          <w:b/>
          <w:caps/>
          <w:sz w:val="28"/>
          <w:szCs w:val="28"/>
        </w:rPr>
      </w:pPr>
    </w:p>
    <w:p w:rsidR="00014796" w:rsidRPr="00035390" w:rsidRDefault="009470F8" w:rsidP="00014796">
      <w:pPr>
        <w:autoSpaceDE w:val="0"/>
        <w:autoSpaceDN w:val="0"/>
        <w:adjustRightInd w:val="0"/>
        <w:rPr>
          <w:b/>
          <w:sz w:val="28"/>
        </w:rPr>
      </w:pPr>
      <w:r w:rsidRPr="00035390">
        <w:rPr>
          <w:b/>
          <w:sz w:val="28"/>
        </w:rPr>
        <w:t>19</w:t>
      </w:r>
      <w:r w:rsidR="00303975" w:rsidRPr="00035390">
        <w:rPr>
          <w:b/>
          <w:sz w:val="28"/>
        </w:rPr>
        <w:t>.06.2025</w:t>
      </w:r>
      <w:r w:rsidR="00CC4C63" w:rsidRPr="00035390">
        <w:rPr>
          <w:b/>
          <w:sz w:val="28"/>
        </w:rPr>
        <w:t xml:space="preserve">                       </w:t>
      </w:r>
      <w:r w:rsidR="00CC4C63" w:rsidRPr="00035390">
        <w:rPr>
          <w:b/>
          <w:sz w:val="28"/>
        </w:rPr>
        <w:tab/>
        <w:t xml:space="preserve"> </w:t>
      </w:r>
      <w:r w:rsidR="00CC4C63" w:rsidRPr="00035390">
        <w:rPr>
          <w:b/>
          <w:sz w:val="28"/>
        </w:rPr>
        <w:tab/>
        <w:t xml:space="preserve">         №</w:t>
      </w:r>
      <w:r w:rsidR="001B5391" w:rsidRPr="00035390">
        <w:rPr>
          <w:b/>
          <w:sz w:val="28"/>
        </w:rPr>
        <w:t xml:space="preserve"> </w:t>
      </w:r>
      <w:r w:rsidR="00822D45" w:rsidRPr="00035390">
        <w:rPr>
          <w:b/>
          <w:sz w:val="28"/>
        </w:rPr>
        <w:t>67</w:t>
      </w:r>
      <w:r w:rsidR="00822D45" w:rsidRPr="00035390">
        <w:rPr>
          <w:b/>
          <w:color w:val="000000"/>
          <w:sz w:val="28"/>
        </w:rPr>
        <w:t xml:space="preserve"> </w:t>
      </w:r>
      <w:r w:rsidR="00822D45" w:rsidRPr="00035390">
        <w:rPr>
          <w:b/>
          <w:sz w:val="28"/>
        </w:rPr>
        <w:tab/>
      </w:r>
      <w:r w:rsidR="00CC4C63" w:rsidRPr="00035390">
        <w:rPr>
          <w:b/>
          <w:sz w:val="28"/>
        </w:rPr>
        <w:t xml:space="preserve">                   </w:t>
      </w:r>
      <w:r w:rsidR="00C773E7" w:rsidRPr="00035390">
        <w:rPr>
          <w:b/>
          <w:sz w:val="28"/>
        </w:rPr>
        <w:t xml:space="preserve">        </w:t>
      </w:r>
      <w:proofErr w:type="spellStart"/>
      <w:r w:rsidR="00C773E7" w:rsidRPr="00035390">
        <w:rPr>
          <w:b/>
          <w:sz w:val="28"/>
        </w:rPr>
        <w:t>сл.Красюковская</w:t>
      </w:r>
      <w:proofErr w:type="spellEnd"/>
    </w:p>
    <w:p w:rsidR="00CC4C63" w:rsidRPr="00035390" w:rsidRDefault="00CC4C63" w:rsidP="00014796">
      <w:pPr>
        <w:autoSpaceDE w:val="0"/>
        <w:autoSpaceDN w:val="0"/>
        <w:adjustRightInd w:val="0"/>
        <w:rPr>
          <w:b/>
        </w:rPr>
      </w:pPr>
    </w:p>
    <w:p w:rsidR="00A41A07" w:rsidRPr="00035390" w:rsidRDefault="00253FDF" w:rsidP="00A22BFA">
      <w:pPr>
        <w:ind w:right="4817"/>
        <w:rPr>
          <w:b/>
          <w:sz w:val="28"/>
          <w:szCs w:val="28"/>
        </w:rPr>
      </w:pPr>
      <w:r w:rsidRPr="00035390">
        <w:rPr>
          <w:b/>
          <w:sz w:val="28"/>
          <w:szCs w:val="28"/>
        </w:rPr>
        <w:t xml:space="preserve">Об арендной плате за использование земельных участков, находящихся в муниципальной собственности </w:t>
      </w:r>
      <w:bookmarkStart w:id="0" w:name="_GoBack"/>
      <w:bookmarkEnd w:id="0"/>
      <w:proofErr w:type="spellStart"/>
      <w:r w:rsidR="009470F8" w:rsidRPr="00035390">
        <w:rPr>
          <w:b/>
          <w:sz w:val="28"/>
          <w:szCs w:val="28"/>
        </w:rPr>
        <w:t>Красюковского</w:t>
      </w:r>
      <w:proofErr w:type="spellEnd"/>
      <w:r w:rsidR="00303975" w:rsidRPr="00035390">
        <w:rPr>
          <w:b/>
          <w:sz w:val="28"/>
          <w:szCs w:val="28"/>
        </w:rPr>
        <w:t xml:space="preserve"> сельского</w:t>
      </w:r>
      <w:r w:rsidRPr="00035390">
        <w:rPr>
          <w:b/>
          <w:sz w:val="28"/>
          <w:szCs w:val="28"/>
        </w:rPr>
        <w:t xml:space="preserve"> поселения Октябрьского района </w:t>
      </w:r>
    </w:p>
    <w:p w:rsidR="00253FDF" w:rsidRPr="00303975" w:rsidRDefault="00253FDF" w:rsidP="00A22BFA">
      <w:pPr>
        <w:ind w:right="4817"/>
        <w:rPr>
          <w:b/>
          <w:sz w:val="28"/>
          <w:szCs w:val="28"/>
        </w:rPr>
      </w:pPr>
    </w:p>
    <w:p w:rsidR="00253FDF" w:rsidRPr="00303975" w:rsidRDefault="00253FDF" w:rsidP="00253FDF">
      <w:pPr>
        <w:ind w:firstLine="993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В соответствии с Земельным кодексом Российской Федерации, Областным законом Ростовской области от 22.07.2003 № 19-ЗС «О регулировании земельных отношений в Ростовской области», Постановлением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постановлением Правительства Ростовской области от 02.03.2015 № 135 «Об арендной плате за использование земельных участков, государственная собственность на которые не разграничена, и земельных участков, находящихся в государственной соб</w:t>
      </w:r>
      <w:r w:rsidR="00303975">
        <w:rPr>
          <w:sz w:val="28"/>
          <w:szCs w:val="28"/>
        </w:rPr>
        <w:t>ственности Ростовской области»</w:t>
      </w:r>
      <w:r w:rsidRPr="00303975">
        <w:rPr>
          <w:sz w:val="28"/>
          <w:szCs w:val="28"/>
        </w:rPr>
        <w:t xml:space="preserve">, в целях обеспечения эффективного использования и развития рынка земли, разработки и внедрения экономически обоснованных размеров арендной платы за использование земельных участков, государственная собственность на которые не разграничена, и земельных участков, находящихся в муниципальной собственности </w:t>
      </w:r>
      <w:proofErr w:type="spellStart"/>
      <w:r w:rsidR="009470F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района, </w:t>
      </w:r>
      <w:r w:rsidR="00303975">
        <w:rPr>
          <w:sz w:val="28"/>
          <w:szCs w:val="28"/>
        </w:rPr>
        <w:t>Уставом</w:t>
      </w:r>
      <w:r w:rsidRPr="00303975">
        <w:rPr>
          <w:sz w:val="28"/>
          <w:szCs w:val="28"/>
        </w:rPr>
        <w:t xml:space="preserve"> муниципального образования «</w:t>
      </w:r>
      <w:proofErr w:type="spellStart"/>
      <w:r w:rsidR="009470F8">
        <w:rPr>
          <w:sz w:val="28"/>
          <w:szCs w:val="28"/>
        </w:rPr>
        <w:t>Красюковское</w:t>
      </w:r>
      <w:proofErr w:type="spellEnd"/>
      <w:r w:rsidR="00303975">
        <w:rPr>
          <w:sz w:val="28"/>
          <w:szCs w:val="28"/>
        </w:rPr>
        <w:t xml:space="preserve"> сельское</w:t>
      </w:r>
      <w:r w:rsidRPr="00303975">
        <w:rPr>
          <w:sz w:val="28"/>
          <w:szCs w:val="28"/>
        </w:rPr>
        <w:t xml:space="preserve"> поселение»,</w:t>
      </w:r>
    </w:p>
    <w:p w:rsidR="00253FDF" w:rsidRPr="00303975" w:rsidRDefault="00253FDF" w:rsidP="00253FDF">
      <w:pPr>
        <w:ind w:firstLine="709"/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center"/>
        <w:rPr>
          <w:sz w:val="28"/>
          <w:szCs w:val="28"/>
        </w:rPr>
      </w:pPr>
      <w:r w:rsidRPr="00303975">
        <w:rPr>
          <w:sz w:val="28"/>
          <w:szCs w:val="28"/>
        </w:rPr>
        <w:t>ПОСТАНОВЛЯЮ:</w:t>
      </w:r>
    </w:p>
    <w:p w:rsidR="00253FDF" w:rsidRPr="00303975" w:rsidRDefault="00253FDF" w:rsidP="00253FDF">
      <w:pPr>
        <w:jc w:val="center"/>
        <w:rPr>
          <w:sz w:val="28"/>
          <w:szCs w:val="28"/>
        </w:rPr>
      </w:pPr>
    </w:p>
    <w:p w:rsidR="00253FDF" w:rsidRPr="00303975" w:rsidRDefault="00253FDF" w:rsidP="00253FDF">
      <w:pPr>
        <w:numPr>
          <w:ilvl w:val="0"/>
          <w:numId w:val="21"/>
        </w:numPr>
        <w:tabs>
          <w:tab w:val="clear" w:pos="2345"/>
          <w:tab w:val="num" w:pos="0"/>
          <w:tab w:val="num" w:pos="1134"/>
        </w:tabs>
        <w:ind w:left="0" w:firstLine="709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Утвердить Порядок определения размера арендной платы за использование земельных участков, находящихся в муниципальной </w:t>
      </w:r>
      <w:r w:rsidR="009470F8">
        <w:rPr>
          <w:sz w:val="28"/>
          <w:szCs w:val="28"/>
        </w:rPr>
        <w:t xml:space="preserve">собственности </w:t>
      </w:r>
      <w:proofErr w:type="spellStart"/>
      <w:r w:rsidR="009470F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согласно </w:t>
      </w:r>
      <w:r w:rsidR="001D1E48" w:rsidRPr="00303975">
        <w:rPr>
          <w:sz w:val="28"/>
          <w:szCs w:val="28"/>
        </w:rPr>
        <w:t>приложению,</w:t>
      </w:r>
      <w:r w:rsidRPr="00303975">
        <w:rPr>
          <w:sz w:val="28"/>
          <w:szCs w:val="28"/>
        </w:rPr>
        <w:t xml:space="preserve"> к настоящему постановлению.</w:t>
      </w:r>
    </w:p>
    <w:p w:rsidR="00253FDF" w:rsidRPr="00303975" w:rsidRDefault="00253FDF" w:rsidP="00253FDF">
      <w:pPr>
        <w:tabs>
          <w:tab w:val="num" w:pos="0"/>
          <w:tab w:val="num" w:pos="1134"/>
        </w:tabs>
        <w:ind w:firstLine="709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2. Контроль исполнения настоящего постановления возложить на заместителя главы Администрации по ЖКХ, строительству и благоустройству.</w:t>
      </w:r>
    </w:p>
    <w:p w:rsidR="00253FDF" w:rsidRPr="00303975" w:rsidRDefault="00253FDF" w:rsidP="00253FDF">
      <w:pPr>
        <w:tabs>
          <w:tab w:val="num" w:pos="0"/>
          <w:tab w:val="num" w:pos="1134"/>
        </w:tabs>
        <w:ind w:firstLine="709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3.  Настоящее постановление вступает в силу со дня его официального опубликования.</w:t>
      </w:r>
    </w:p>
    <w:p w:rsidR="00253FDF" w:rsidRPr="00303975" w:rsidRDefault="00253FDF" w:rsidP="00253FDF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253FDF" w:rsidRPr="00303975" w:rsidRDefault="00253FDF" w:rsidP="00253FDF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  <w:r w:rsidRPr="00303975">
        <w:rPr>
          <w:sz w:val="28"/>
          <w:szCs w:val="28"/>
        </w:rPr>
        <w:t>Глава Администрации</w:t>
      </w:r>
    </w:p>
    <w:p w:rsidR="00303975" w:rsidRDefault="009470F8" w:rsidP="00253FD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</w:p>
    <w:p w:rsidR="00253FDF" w:rsidRPr="00303975" w:rsidRDefault="00303975" w:rsidP="00253FD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="00253FDF" w:rsidRPr="00303975">
        <w:rPr>
          <w:sz w:val="28"/>
          <w:szCs w:val="28"/>
        </w:rPr>
        <w:t xml:space="preserve"> поселения</w:t>
      </w:r>
      <w:r w:rsidR="00253FDF" w:rsidRPr="00303975">
        <w:rPr>
          <w:sz w:val="28"/>
          <w:szCs w:val="28"/>
        </w:rPr>
        <w:tab/>
      </w:r>
      <w:r w:rsidR="00253FDF" w:rsidRPr="00303975">
        <w:rPr>
          <w:sz w:val="28"/>
          <w:szCs w:val="28"/>
        </w:rPr>
        <w:tab/>
        <w:t xml:space="preserve">                  </w:t>
      </w:r>
      <w:r w:rsidR="00253FDF" w:rsidRPr="00303975">
        <w:rPr>
          <w:sz w:val="28"/>
          <w:szCs w:val="28"/>
        </w:rPr>
        <w:tab/>
      </w:r>
      <w:r w:rsidR="00253FDF" w:rsidRPr="00303975">
        <w:rPr>
          <w:sz w:val="28"/>
          <w:szCs w:val="28"/>
        </w:rPr>
        <w:tab/>
        <w:t xml:space="preserve">                  </w:t>
      </w:r>
      <w:r w:rsidR="009470F8">
        <w:rPr>
          <w:sz w:val="28"/>
          <w:szCs w:val="28"/>
        </w:rPr>
        <w:t xml:space="preserve">        Н.В. Бабенко</w:t>
      </w: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Default="00253FDF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B55509" w:rsidRPr="00016349" w:rsidRDefault="00B55509" w:rsidP="00B55509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Постановление вносит ведущий</w:t>
      </w:r>
      <w:r w:rsidRPr="00016349">
        <w:rPr>
          <w:color w:val="000000"/>
          <w:sz w:val="28"/>
          <w:szCs w:val="28"/>
        </w:rPr>
        <w:t xml:space="preserve"> </w:t>
      </w:r>
    </w:p>
    <w:p w:rsidR="00B55509" w:rsidRPr="00016349" w:rsidRDefault="00B55509" w:rsidP="00B55509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016349">
        <w:rPr>
          <w:color w:val="000000"/>
          <w:sz w:val="28"/>
          <w:szCs w:val="28"/>
        </w:rPr>
        <w:t xml:space="preserve">специалист </w:t>
      </w:r>
      <w:r w:rsidRPr="00016349">
        <w:rPr>
          <w:sz w:val="28"/>
          <w:szCs w:val="28"/>
        </w:rPr>
        <w:t>по вопросам земельных</w:t>
      </w:r>
    </w:p>
    <w:p w:rsidR="00B55509" w:rsidRPr="00016349" w:rsidRDefault="00B55509" w:rsidP="00B55509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16349">
        <w:rPr>
          <w:sz w:val="28"/>
          <w:szCs w:val="28"/>
        </w:rPr>
        <w:t>и имущественных отношений,</w:t>
      </w:r>
    </w:p>
    <w:p w:rsidR="00303975" w:rsidRDefault="00B55509" w:rsidP="00B55509">
      <w:pPr>
        <w:ind w:right="509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бытовому обслуживанию и           </w:t>
      </w:r>
      <w:r w:rsidRPr="00016349">
        <w:rPr>
          <w:sz w:val="28"/>
          <w:szCs w:val="28"/>
        </w:rPr>
        <w:t>торговле</w:t>
      </w: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Pr="00303975" w:rsidRDefault="00303975" w:rsidP="00253FDF">
      <w:pPr>
        <w:ind w:right="509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24"/>
      </w:tblGrid>
      <w:tr w:rsidR="00253FDF" w:rsidRPr="00303975" w:rsidTr="002F2F2F">
        <w:tc>
          <w:tcPr>
            <w:tcW w:w="4924" w:type="dxa"/>
            <w:shd w:val="clear" w:color="auto" w:fill="auto"/>
          </w:tcPr>
          <w:p w:rsidR="00253FDF" w:rsidRPr="00303975" w:rsidRDefault="00253FDF" w:rsidP="002F2F2F">
            <w:pPr>
              <w:ind w:right="5096"/>
              <w:jc w:val="both"/>
              <w:rPr>
                <w:sz w:val="28"/>
                <w:szCs w:val="28"/>
              </w:rPr>
            </w:pPr>
          </w:p>
        </w:tc>
        <w:tc>
          <w:tcPr>
            <w:tcW w:w="4924" w:type="dxa"/>
            <w:shd w:val="clear" w:color="auto" w:fill="auto"/>
          </w:tcPr>
          <w:p w:rsidR="00253FDF" w:rsidRPr="00303975" w:rsidRDefault="00B55509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253FDF" w:rsidRPr="00303975">
              <w:rPr>
                <w:sz w:val="28"/>
                <w:szCs w:val="28"/>
              </w:rPr>
              <w:t xml:space="preserve">Приложение </w:t>
            </w:r>
          </w:p>
          <w:p w:rsidR="00253FDF" w:rsidRPr="00303975" w:rsidRDefault="00253FDF" w:rsidP="002F2F2F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 w:rsidRPr="00303975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253FDF" w:rsidRPr="00303975" w:rsidRDefault="009470F8" w:rsidP="002F2F2F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Красюковского</w:t>
            </w:r>
            <w:proofErr w:type="spellEnd"/>
            <w:r w:rsidR="00303975">
              <w:rPr>
                <w:sz w:val="28"/>
                <w:szCs w:val="28"/>
              </w:rPr>
              <w:t xml:space="preserve"> сельского</w:t>
            </w:r>
            <w:r w:rsidR="00253FDF" w:rsidRPr="00303975">
              <w:rPr>
                <w:sz w:val="28"/>
                <w:szCs w:val="28"/>
              </w:rPr>
              <w:t xml:space="preserve"> поселения Октябрьского района</w:t>
            </w:r>
          </w:p>
          <w:p w:rsidR="00253FDF" w:rsidRPr="00303975" w:rsidRDefault="00253FDF" w:rsidP="00303975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 w:rsidRPr="00303975">
              <w:rPr>
                <w:sz w:val="28"/>
                <w:szCs w:val="28"/>
              </w:rPr>
              <w:t xml:space="preserve">от </w:t>
            </w:r>
            <w:r w:rsidR="009470F8">
              <w:rPr>
                <w:sz w:val="28"/>
                <w:szCs w:val="28"/>
              </w:rPr>
              <w:t>19</w:t>
            </w:r>
            <w:r w:rsidR="00303975">
              <w:rPr>
                <w:sz w:val="28"/>
                <w:szCs w:val="28"/>
              </w:rPr>
              <w:t>.06</w:t>
            </w:r>
            <w:r w:rsidRPr="00303975">
              <w:rPr>
                <w:sz w:val="28"/>
                <w:szCs w:val="28"/>
              </w:rPr>
              <w:t xml:space="preserve">.2025 № </w:t>
            </w:r>
            <w:r w:rsidR="00303975">
              <w:rPr>
                <w:sz w:val="28"/>
                <w:szCs w:val="28"/>
              </w:rPr>
              <w:t>6</w:t>
            </w:r>
            <w:r w:rsidR="009470F8">
              <w:rPr>
                <w:sz w:val="28"/>
                <w:szCs w:val="28"/>
              </w:rPr>
              <w:t>7</w:t>
            </w:r>
          </w:p>
        </w:tc>
      </w:tr>
    </w:tbl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-7"/>
        <w:jc w:val="center"/>
        <w:rPr>
          <w:sz w:val="28"/>
          <w:szCs w:val="28"/>
        </w:rPr>
      </w:pPr>
      <w:r w:rsidRPr="00303975">
        <w:rPr>
          <w:sz w:val="28"/>
          <w:szCs w:val="28"/>
        </w:rPr>
        <w:t xml:space="preserve">Порядок </w:t>
      </w:r>
    </w:p>
    <w:p w:rsidR="00253FDF" w:rsidRPr="00303975" w:rsidRDefault="00253FDF" w:rsidP="00B55509">
      <w:pPr>
        <w:ind w:right="-286"/>
        <w:jc w:val="center"/>
        <w:rPr>
          <w:sz w:val="28"/>
          <w:szCs w:val="28"/>
        </w:rPr>
      </w:pPr>
      <w:r w:rsidRPr="00303975">
        <w:rPr>
          <w:sz w:val="28"/>
          <w:szCs w:val="28"/>
        </w:rPr>
        <w:t xml:space="preserve">определения размера арендной платы за использование земельных участков, находящихся в муниципальной собственности </w:t>
      </w:r>
      <w:proofErr w:type="spellStart"/>
      <w:r w:rsidR="009470F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 </w:t>
      </w:r>
    </w:p>
    <w:p w:rsidR="00253FDF" w:rsidRPr="00303975" w:rsidRDefault="00253FDF" w:rsidP="00253FD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1" w:name="Par10"/>
      <w:bookmarkEnd w:id="1"/>
      <w:r w:rsidRPr="00303975">
        <w:rPr>
          <w:sz w:val="28"/>
          <w:szCs w:val="28"/>
        </w:rPr>
        <w:t xml:space="preserve">1. Размер арендной платы на год за использование земельных участков, находящихся в муниципальной собственности </w:t>
      </w:r>
      <w:proofErr w:type="spellStart"/>
      <w:r w:rsidR="009470F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принимается равным размеру земельного налога за такие земельные участки, установленному в соответствии с Налоговым кодексом Российской Федерации нормативными правовыми актами представительных органов муниципальных образований в отношении данных земельных участков для лиц, осуществляющих социально значимые виды деятельности, в соответствии с Постановлением Правительства Российской Федерации от 16.07.2009 №582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2. Арендная плата за земельные участки, предоставленные без проведения торгов в случаях, указанных в пункте 4 статьи 39.7 Земельного кодекса Российской Федерации, рассчитывается в размере: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1,5 процента кадастровой стоимости земельного участка, предоставленного (занятого) для размещения объектов электроэнергетики (за исключением генерирующих мощностей) либо занятых такими объектами, но не более 9,27 рубля за кв. метр;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1,5 процента кадастровой стоимости земельного участка, предоставленного (занятого) для размещения инфраструктуры морских и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0,7 процента кадастровой стоимости земельного участка, предоставленного (занятого) для размещения трубопроводов и иных объектов, используемых в сфере тепло-, водоснабжения, водоотведения и очистки сточных вод;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1,0 процента кадастровой стоимости земельного участка, предоставленного (занятого) для размещения гидроэлектростанций, гидроаккумулирующих электростанций, других электростанций, использующих возобновляемые источники энергии, сооружений и объектов, в том числе относящихся к гидротехническим сооружениям, обслуживающих указанные в настоящем подпункте электростанции;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1,4 процента кадастровой стоимости земельного участка, предоставленного (занятого) для размещения линий связи, в том числе линейно-кабельных сооружений;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1,6 процента кадастровой стоимости земельного участка, предоставленного (занятого) для размещения тепловых станций, обслуживающих их сооружений и объектов, но не более 5,40 рубля за кв. метр;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2,0 процента кадастровой стоимости земельного участка, предоставленного </w:t>
      </w:r>
      <w:r w:rsidR="001D1E48" w:rsidRPr="00303975">
        <w:rPr>
          <w:sz w:val="28"/>
          <w:szCs w:val="28"/>
        </w:rPr>
        <w:t>недр пользователю</w:t>
      </w:r>
      <w:r w:rsidRPr="00303975">
        <w:rPr>
          <w:sz w:val="28"/>
          <w:szCs w:val="28"/>
        </w:rPr>
        <w:t xml:space="preserve"> для проведения работ, связанных с пользованием недрами;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0,65 рубля за кв. метр - в отношении земельных участков, которые предоставлены (заняты) для размещения газопроводов и иных трубопроводов аналогичного назначения, их конструктивных элементов;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2,1 рубля за кв. метр - в отношении земельных участков, которые предоставлены (заняты) для размещения аэродромов, пассажиропоток которых составляет 5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4,2 рубля за кв. метр - в отношении земельных участков, которые предоставлены (заняты) для размещения аэропортов, пассажиропоток которых составляет 5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0,10 рубля за кв. метр - в отношении земельных участков, которые предоставлены (заняты) для размещения аэродромов, пассажиропоток которых составляет 1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2,1 рубля за кв. метр - в отношении земельных участков, которые предоставлены (заняты) для размещения аэропортов, пассажиропоток которых составляет 1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0,05 рубля за кв. метр - в отношении земельных участков, которые предоставлены (заняты) для размещения аэропортов и аэродромов, пассажиропоток которых составляет менее 1 млн.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0,7 процента кадастровой стоимости земельного участка, предоставленного для размещения вертодромов и посадочных площадок;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1,2 процента кадастровой стоимости земельного участка, предоставленного для размещения объектов единой системы организации воздушного движения (за исключением вертодромов, посадочных площадок, объектов единой системы организации воздушного движения, расположенных на территории аэродромов, аэропортов);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0,01 процента кадастровой стоимости земельного участка, предоставленного (занятого) для размещения линий метрополитена;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52,99 рубля за га - в отношении земельных участков, которые предоставлены открытому акционерному обществу «Российские железные дороги» для размещения объектов инфраструктуры железнодорожного транспорта общего пользования;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0,01 процента кадастровой стоимости земельного участка, предоставленного Государственной компании «Российские автомобильные дороги» для осуществления деятельности в границах полос отвода и придорожных полос автомобильных дорог;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размещения нефтепроводов, нефтепродуктопроводов, их конструктивных элементов и сооружений, являющихся неотъемлемой технологической частью указанных объектов, - 2,79 рубля за кв. м.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3. Арендная плата за земельный участок в случаях, предусмотренных пунктом 5 статьи 39.7 Земельного кодекса Российской Федерации, определяется в размере земельного налога за такой земельный участок при заключении договора аренды земельного участка: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с лицом, которое в соответствии с Земельным кодексом Российской Федерации имеет право на предоставление в собственность бесплатно земельного участка без проведения торгов в случае, если такой земельный участок зарезервирован для государственных нужд либо ограничен в обороте;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с лицом, с которым заключен договор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лицу;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использования, и в случаях, предусмотренных областным законом, с некоммерческой организацией, созданной органами исполнительной власти Ростовской области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с гражданами, имеющими в соответствии с федеральными законами, областными законами право на первоочередное или внеочередное приобретение земельных участков;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с лицами, которым находящиеся на неделимом земельном участке здания, строения, сооружения, помещения в них принадлежат на праве оперативного управления.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4. Размер арендной платы в случае предоставления в аренду без проведения торгов в соответствии с подпунктом 3 пункта 2 статьи 39.6 Земельного кодекса Российской Федерации земельного участка юридическим лицам в соответствии с распоряжением Губернатора Ростовской области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областным законом, определяется в порядке, установленном постановлением Правительства Ростовской области.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5. В случае переоформления юридическими лицами права постоянного (бессрочного) пользования земельными участками, находящимися в муниципальной 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на право аренды размер арендной платы в отношении таких земельных участков устанавливается: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0,3 процента кадастровой стоимости земельного участка из состава земель сельскохозяйственного назначения;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1,5 процента кадастровой стоимости земельных участков, изъятых из оборота или ограниченных в обороте;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2 процента кадастровой стоимости иных земельных участков.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6. Размер ежегодной арендной платы за земельный участок, предоставленный без проведения торгов в соответствии с подпунктом 31 пункта 2 статьи 39.6 Земельного кодекса Российской Федерации, предназначенный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 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участка, определяется в размере 2 процентов кадастровой стоимости земельного участка.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6.1 Размер ежегодной арендной платы за земельный участок, предоставленный без проведения торгов в соответствии с </w:t>
      </w:r>
      <w:hyperlink r:id="rId10" w:history="1">
        <w:r w:rsidRPr="00303975">
          <w:rPr>
            <w:rStyle w:val="a8"/>
            <w:sz w:val="28"/>
            <w:szCs w:val="28"/>
          </w:rPr>
          <w:t>пунктом 5.2 статьи 10</w:t>
        </w:r>
      </w:hyperlink>
      <w:r w:rsidRPr="00303975">
        <w:rPr>
          <w:sz w:val="28"/>
          <w:szCs w:val="28"/>
        </w:rPr>
        <w:t xml:space="preserve"> Федерального закона от 24.07.2002 №101-ФЗ «Об обороте земель сельскохозяйственного назначения», устанавливается равным одному рублю за 1 гектар в год.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7. Размер ежегодной арендной платы за земельный участок при заключении нового договора аренды земельного участка без проведения торгов в случаях, предусмотренных пунктами 3 и 4 статьи 39.6 Земельного кодекса Российской Федерации, определяется в размере 2 процентов кадастровой стоимости земельного участка, за исключением случаев, установленных настоящим Порядком.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7.1. Размер ежегодной арендной платы за земельный участок, предоставленный для осуществления деятельности, предусмотренной концессионным соглашением, лицу, с которым заключено концессионное соглашение, определяется в процентах от кадастровой стоимости земельного участка в соответствии со ставками арендной платы, установленными настоящим Порядком.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7.2. Размер арендной платы определяется в процентах от кадастровой стоимости земельного участка в размере не выше размера земельного налога, рассчитанного в отношении такого земельного участка, при заключении договора аренды земельного участка с юридическим лицом, созданным субъектом Российской Федерации - Ростовской областью и обеспечивающим реализацию решения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юридическому лицу.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7.3. В случае предоставления земельного участка, образованного в границах территории (за исключением территории жилой застройки), лицу, с которым заключен договор о комплексном развитии территории (за исключением территории жилой застройки) в соответствии с Градостроительным кодексом Российской Федерации, либо юридическому лицу, созданному субъектом </w:t>
      </w:r>
      <w:r w:rsidRPr="00303975">
        <w:rPr>
          <w:sz w:val="28"/>
          <w:szCs w:val="28"/>
        </w:rPr>
        <w:lastRenderedPageBreak/>
        <w:t>Российской Федерации - Ростовской областью и обеспечивающему в соответствии с Градостроительным кодексом Российской Федерации реализацию решения о комплексном развитии территории (за исключением территории жилой застройки), размер арендной платы определяется в процентах от кадастровой стоимости земельного участка и устанавливается в размере: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0,5 процента - в отношении земельного участка, предоставленного для строительства объектов в области образования, культуры, здравоохранения;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0,6 процента - в течение трехлетнего срока строительства и 1,2 процента в течение периода, превышающего трехлетний срок строительства, в отношении земельного участка, предоставленного для строительства многоквартирных жилых домов;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1,5 процента - в отношении земельного участка, предоставленного для строительства иных объектов, за исключением размещения объектов, указанных в пункте 2 настоящего Порядка.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При этом после ввода в эксплуатацию объектов, построенных в ходе комплексного развития территории, размер арендной платы за земельный участок определяется в соответствии со ставками арендной платы, установленными настоящим Порядком.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8. В случае предоставления земельного участка в аренду без проведения торгов для целей, указанных в настоящем пункте, арендная плата определяется в процентах от кадастровой стоимости земельного участка и рассчитывается в размере: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а) 0,01 процента в отношении: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земельного участка, предоставленного для размещения дипломатических представительств иностранных государств и консульских учреждений в Российской Федерации, если иное не установлено международными договорами;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б) 0,3 процента в отношении земельного участка, занятого жилищным фондом;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в) 0,5 процента в отношении земельного участка, предоставленного (занятого) для размещения объектов спорта;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г) 3,5 процента в отношении земельного участка, предоставленного (занятого) для размещения объектов, непосредственно используемых для захоронения твердых бытовых отходов, в том числе полигонов;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д) 2,0 процента в отношении земельного участка, предоставленного (занятого) для размещения объектов, утилизирующих твердые бытовые отходы методом сжигания;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е) 0,3 процента в отношении земельного участка, предоставленного (занятого) для размещения объектов, утилизирующих твердые бытовые отходы методом их сортировки и переработки;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ж) 0,3 процента в отношении земельного участка, предоставленного (занятого) для размещения объектов, предназначенных для перегрузки отходов, в том числе мусороперегрузочных станций.</w:t>
      </w:r>
    </w:p>
    <w:p w:rsidR="00253FDF" w:rsidRPr="00303975" w:rsidRDefault="00253FDF" w:rsidP="00253FD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8.1. 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пунктом 2 и подпунктами "а" - "ж" пункта 8 настоящего Порядка,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</w:t>
      </w:r>
    </w:p>
    <w:p w:rsidR="00253FDF" w:rsidRPr="00303975" w:rsidRDefault="00253FDF" w:rsidP="00253FD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В случае предоставления земельного участка без проведения торгов арендная плата в отношении земельного участка в случаях, не указанных в пункте 2 и подпунктах "а" - "ж" пункта 8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определяется в размере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9. Арендная плата за земельные участки, находящиеся в муниципальной 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в соответствии с частью 3 статьи 33 Федерального закона от 07.06.2013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Федерации», устанавливается: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а) в отношении земельных участков, предназначенных для размещения объектов инфраструктуры, которые предназначены для подготовки и проведения в Российской Федерации чемпионата мира по футболу FIFA 2018 года, Кубка конфедераций FIFA 2017 года и финансирование строительства которых предусмотрено полностью за счет средств юридических лиц, и предоставленных таким лицам, в размере: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0,5 процента кадастровой стоимости земельного участка, предоставленного (занятого) для размещения объектов спорта;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2,1 рубля за кв. метр - в отношении земельных участков, которые предоставлены (заняты) для размещения аэродромов, пассажиропоток которых составляет 5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4,2 рубля за кв. метр - в отношении земельных участков, которые предоставлены (заняты) для размещения аэропортов, пассажиропоток которых составляет 5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0,10 рубля за кв. метр - в отношении земельных участков, которые предоставлены (заняты) для размещения аэродромов, пассажиропоток которых составляет 1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2,1 рубля за кв. метр - в отношении земельных участков, которые предоставлены (заняты) для размещения аэропортов, пассажиропоток которых составляет 1 млн. и более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0,05 рубля за кв. метр - в отношении земельных участков, которые предоставлены (заняты) для размещения аэропортов и аэродромов, пассажиропоток которых составляет менее 1 млн. человек в год;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0,7 процента кадастровой стоимости земельного участка, предоставленного (занятого) для размещения трубопроводов и иных объектов, используемых в сфере водоснабжения, водоотведения;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1,5 процента кадастровой стоимости земельного участка, предоставленного (занятого) для размещения объектов электроэнергетики (за исключением генерирующих мощностей) либо занятых такими объектами, но не более 9,27 рубля за кв. метр;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б) 2,0 процента кадастровой стоимости земельного участка, предоставленного для размещения гостиниц категорий "четыре звезды" и "пять звезд";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в) 1,0 процента кадастровой стоимости земельного участка, предоставленного для размещения гостиниц иных категорий.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9.1. Размер арендной платы за земельный участок, на котором расположен объект культурного наследия, приватизированный путем продажи на конкурсе в соответствии с Федеральным </w:t>
      </w:r>
      <w:hyperlink r:id="rId11" w:history="1">
        <w:r w:rsidRPr="00303975">
          <w:rPr>
            <w:rStyle w:val="a8"/>
            <w:sz w:val="28"/>
            <w:szCs w:val="28"/>
          </w:rPr>
          <w:t>законом</w:t>
        </w:r>
      </w:hyperlink>
      <w:r w:rsidRPr="00303975">
        <w:rPr>
          <w:sz w:val="28"/>
          <w:szCs w:val="28"/>
        </w:rPr>
        <w:t xml:space="preserve"> от 21.12.2001 N 78-ФЗ "О приватизации государственного и муниципального имущества", устанавливается равным одному рублю в год на весь срок выполнения условий конкурса по продаже такого объекта.</w:t>
      </w:r>
      <w:bookmarkStart w:id="2" w:name="P288"/>
      <w:bookmarkEnd w:id="2"/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9.2. Размер арендной платы за земельный участок, предоставленный в порядке реализации первоочередного права на приобретение земельного участка в соответствии с Федеральным </w:t>
      </w:r>
      <w:hyperlink r:id="rId12" w:history="1">
        <w:r w:rsidRPr="00303975">
          <w:rPr>
            <w:rStyle w:val="a8"/>
            <w:sz w:val="28"/>
            <w:szCs w:val="28"/>
          </w:rPr>
          <w:t>законом</w:t>
        </w:r>
      </w:hyperlink>
      <w:r w:rsidRPr="00303975">
        <w:rPr>
          <w:sz w:val="28"/>
          <w:szCs w:val="28"/>
        </w:rPr>
        <w:t xml:space="preserve"> от 12.01.1995 N 5-ФЗ "О ветеранах" ветерану боевых действий, принимающему (принимавшему) участие в специальной военной операции, содействующему (содействовавшему)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а также членам его семьи, устанавливается равным одному рублю в год, вне зависимости от площади земельного участка.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9.3. При расчете арендной платы за земельный участок, предоставленный в аренду образовательной организации, осуществляющей деятельность по подготовке граждан по военно-учетным специальностям для Вооруженных Сил Российской Федерации за счет субсидий федерального бюджета, к размеру арендной платы применяется коэффициент 0,5.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10. В случае если право на заключение договора аренды земельного участка, находящегося в муниципальной </w:t>
      </w:r>
      <w:r w:rsidR="001D1E48">
        <w:rPr>
          <w:sz w:val="28"/>
          <w:szCs w:val="28"/>
        </w:rPr>
        <w:t xml:space="preserve">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приобретается на торгах, то размер ежегодной арендной платы или размер первого арендного платежа за земельный участок определяется по результатам таких торгов.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>При этом начальная цена предмета аукциона на право заключения договора аренды земельного участка определяется по результатам рыночной оценки в соответствии с Федеральным законом «Об оценочной деятельности в Российской Федерации».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11. Размер ежегодной арендной платы за земельные участки в случаях, не указанных в пунктах 1 - 9</w:t>
      </w:r>
      <w:r w:rsidRPr="00303975">
        <w:rPr>
          <w:sz w:val="28"/>
          <w:szCs w:val="28"/>
          <w:vertAlign w:val="superscript"/>
        </w:rPr>
        <w:t>2</w:t>
      </w:r>
      <w:r w:rsidRPr="00303975">
        <w:rPr>
          <w:sz w:val="28"/>
          <w:szCs w:val="28"/>
        </w:rPr>
        <w:t xml:space="preserve"> настоящего Порядка, определяется в размере 2 процентов кадастровой стоимости земельного участка.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12. Размер арендной платы за использование земельного участка, находящегося в муниципальной собственности 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предоставленного для целей жилищного строительства, в случае если по истечении 3 лет со дня предоставления в аренду земельного участка, не введен в эксплуатацию построенный на земельном участке объект недвижимости, устанавливается равным 2-кратной налоговой ставки земельного налога на соответствующий земельный участок, находящийся в государственной собственности Ростовской области, если иное не установлено земельным законодательством Российской Федерации.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13. Размер арендной платы в процентах от кадастровой стоимости земельного участка, находящегося в муниципальной собственности 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определяемый в соответствии с пунктами 1, 7.1, 8, 9, 11 настоящего Порядка, определяется путем последовательного перемножения кадастровой стоимости земельного участка, ставки арендной платы и индексов уровня инфляции, предусмотренных областным законом об областном бюджете на очередной финансовый год и плановый период и установленных по состоянию на начало очередного финансового года.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При этом индексация размера арендной платы </w:t>
      </w:r>
      <w:r w:rsidR="001D1E48" w:rsidRPr="00303975">
        <w:rPr>
          <w:sz w:val="28"/>
          <w:szCs w:val="28"/>
        </w:rPr>
        <w:t>производится,</w:t>
      </w:r>
      <w:r w:rsidRPr="00303975">
        <w:rPr>
          <w:sz w:val="28"/>
          <w:szCs w:val="28"/>
        </w:rPr>
        <w:t xml:space="preserve"> начиная с года,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14. При определении размера годовой арендной платы в соответствии со ставками арендной платы в случаях, указанных в пункте 2 настоящего Порядка, проводится ежегодная индексация арендной платы с учетом размера уровня инфляции, предусмотренного областным законом об областном бюджете на очередной финансовый год и плановый период и установленного по состоянию на начало очередного финансового года, начиная с года, следующего за годом, в котором заключен договор аренды земельного участка.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В случае изменения кадастровой стоимости земельного участка индексация размера арендной платы </w:t>
      </w:r>
      <w:r w:rsidR="001D1E48" w:rsidRPr="00303975">
        <w:rPr>
          <w:sz w:val="28"/>
          <w:szCs w:val="28"/>
        </w:rPr>
        <w:t>производится,</w:t>
      </w:r>
      <w:r w:rsidRPr="00303975">
        <w:rPr>
          <w:sz w:val="28"/>
          <w:szCs w:val="28"/>
        </w:rPr>
        <w:t xml:space="preserve"> начиная с года,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15. Администрация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 при заключении договора аренды земельного участка, находящегося в муниципальной </w:t>
      </w:r>
      <w:proofErr w:type="gramStart"/>
      <w:r w:rsidRPr="00303975">
        <w:rPr>
          <w:sz w:val="28"/>
          <w:szCs w:val="28"/>
        </w:rPr>
        <w:t>собственности  Ростовской</w:t>
      </w:r>
      <w:proofErr w:type="gramEnd"/>
      <w:r w:rsidRPr="00303975">
        <w:rPr>
          <w:sz w:val="28"/>
          <w:szCs w:val="28"/>
        </w:rPr>
        <w:t xml:space="preserve"> области, обязаны предусмотреть в таком договоре случаи и периодичность изменения в одностороннем порядке по требованию арендодателя арендной платы за использование земельного участка, находящегося в муниципальной 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lastRenderedPageBreak/>
        <w:t xml:space="preserve">В одностороннем порядке по требованию арендодателя размер годовой арендной платы за использование земельного участка, находящегося в муниципальной 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изменяется: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путем ежегодной индексации с учетом уровня инфляции,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года, за исключением размера ежегодной арендной платы, установленного пунктами 3, 5, 8.1 настоящего Порядка;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в связи с изменением кадастровой стоимости земельного участка. При этом арендная плата, рассчитанная в процентах от кадастровой стоимости земельного участка, находящегося в муниципальной 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подлежит перерасчету по состоянию на 1 января, следующего за годом, в котором принято решение об утверждении результатов определения кадастровой стоимости земельных участков;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в связи с изменением ставок арендной платы, значений и коэффициентов, используемых при расчете арендной платы, порядка определения размера арендной платы. При этом размер арендной платы считается измененным с момента вступления в силу соответствующих нормативных правовых актов об установлении (утверждении):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ставок арендной платы;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значений и коэффициентов, используемых при расчете арендной платы;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порядка определения размера арендной платы.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>16.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:rsidR="00253FDF" w:rsidRPr="00303975" w:rsidRDefault="00253FDF" w:rsidP="00253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3975">
        <w:rPr>
          <w:sz w:val="28"/>
          <w:szCs w:val="28"/>
        </w:rPr>
        <w:t xml:space="preserve">17.  Арендная плата за использование земельных участков, находящихся в муниципальной собственности </w:t>
      </w:r>
      <w:proofErr w:type="spellStart"/>
      <w:r w:rsidR="001D1E48">
        <w:rPr>
          <w:sz w:val="28"/>
          <w:szCs w:val="28"/>
        </w:rPr>
        <w:t>Красюковского</w:t>
      </w:r>
      <w:proofErr w:type="spellEnd"/>
      <w:r w:rsidR="00303975">
        <w:rPr>
          <w:sz w:val="28"/>
          <w:szCs w:val="28"/>
        </w:rPr>
        <w:t xml:space="preserve"> сельского</w:t>
      </w:r>
      <w:r w:rsidRPr="00303975">
        <w:rPr>
          <w:sz w:val="28"/>
          <w:szCs w:val="28"/>
        </w:rPr>
        <w:t xml:space="preserve"> поселения Октябрьского района Ростовской области, вносится равными долями ежемесячно, не позднее 20 числа отчетного месяца, в соответствии с условиями договора аренды земельного участка.</w:t>
      </w: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24"/>
      </w:tblGrid>
      <w:tr w:rsidR="00253FDF" w:rsidRPr="00303975" w:rsidTr="002F2F2F">
        <w:tc>
          <w:tcPr>
            <w:tcW w:w="4924" w:type="dxa"/>
            <w:shd w:val="clear" w:color="auto" w:fill="auto"/>
          </w:tcPr>
          <w:p w:rsidR="00253FDF" w:rsidRPr="00303975" w:rsidRDefault="00303975" w:rsidP="002F2F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924" w:type="dxa"/>
            <w:shd w:val="clear" w:color="auto" w:fill="auto"/>
          </w:tcPr>
          <w:p w:rsidR="00253FDF" w:rsidRPr="00303975" w:rsidRDefault="00253FDF" w:rsidP="002F2F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253FDF" w:rsidRPr="00303975" w:rsidRDefault="001D1E48" w:rsidP="002F2F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 О. Тарасова</w:t>
            </w:r>
          </w:p>
        </w:tc>
      </w:tr>
    </w:tbl>
    <w:p w:rsidR="00A22BFA" w:rsidRDefault="00A22BFA" w:rsidP="00D41E61">
      <w:pPr>
        <w:adjustRightInd w:val="0"/>
        <w:jc w:val="right"/>
        <w:rPr>
          <w:color w:val="000000"/>
          <w:sz w:val="28"/>
          <w:szCs w:val="28"/>
        </w:rPr>
      </w:pPr>
    </w:p>
    <w:sectPr w:rsidR="00A22BFA" w:rsidSect="00B55509">
      <w:footerReference w:type="default" r:id="rId13"/>
      <w:pgSz w:w="11906" w:h="16838" w:code="9"/>
      <w:pgMar w:top="568" w:right="566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6F4" w:rsidRDefault="005716F4" w:rsidP="009E6D34">
      <w:r>
        <w:separator/>
      </w:r>
    </w:p>
  </w:endnote>
  <w:endnote w:type="continuationSeparator" w:id="0">
    <w:p w:rsidR="005716F4" w:rsidRDefault="005716F4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035390">
      <w:rPr>
        <w:noProof/>
      </w:rPr>
      <w:t>11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6F4" w:rsidRDefault="005716F4" w:rsidP="009E6D34">
      <w:r>
        <w:separator/>
      </w:r>
    </w:p>
  </w:footnote>
  <w:footnote w:type="continuationSeparator" w:id="0">
    <w:p w:rsidR="005716F4" w:rsidRDefault="005716F4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08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color w:val="000000"/>
      </w:rPr>
    </w:lvl>
  </w:abstractNum>
  <w:abstractNum w:abstractNumId="1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C3476"/>
    <w:multiLevelType w:val="hybridMultilevel"/>
    <w:tmpl w:val="9A6E1B30"/>
    <w:lvl w:ilvl="0" w:tplc="601EB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5110F7"/>
    <w:multiLevelType w:val="hybridMultilevel"/>
    <w:tmpl w:val="4F96AF3E"/>
    <w:lvl w:ilvl="0" w:tplc="3EF6F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1C01DE7"/>
    <w:multiLevelType w:val="hybridMultilevel"/>
    <w:tmpl w:val="40F8C9B6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50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03808"/>
    <w:multiLevelType w:val="hybridMultilevel"/>
    <w:tmpl w:val="548C0C08"/>
    <w:lvl w:ilvl="0" w:tplc="78ACC5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D553B7"/>
    <w:multiLevelType w:val="hybridMultilevel"/>
    <w:tmpl w:val="6D8875FC"/>
    <w:lvl w:ilvl="0" w:tplc="2EF272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F47A0"/>
    <w:multiLevelType w:val="hybridMultilevel"/>
    <w:tmpl w:val="854C1DEE"/>
    <w:lvl w:ilvl="0" w:tplc="3CB2C9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</w:abstractNum>
  <w:abstractNum w:abstractNumId="16" w15:restartNumberingAfterBreak="0">
    <w:nsid w:val="494E7F64"/>
    <w:multiLevelType w:val="hybridMultilevel"/>
    <w:tmpl w:val="CAC2050C"/>
    <w:lvl w:ilvl="0" w:tplc="C33426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4B3F6854"/>
    <w:multiLevelType w:val="hybridMultilevel"/>
    <w:tmpl w:val="1E6C8558"/>
    <w:lvl w:ilvl="0" w:tplc="05060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30D8C"/>
    <w:multiLevelType w:val="hybridMultilevel"/>
    <w:tmpl w:val="714017B0"/>
    <w:lvl w:ilvl="0" w:tplc="CF00EC1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10"/>
  </w:num>
  <w:num w:numId="9">
    <w:abstractNumId w:val="20"/>
  </w:num>
  <w:num w:numId="10">
    <w:abstractNumId w:val="13"/>
  </w:num>
  <w:num w:numId="11">
    <w:abstractNumId w:val="6"/>
  </w:num>
  <w:num w:numId="12">
    <w:abstractNumId w:val="18"/>
  </w:num>
  <w:num w:numId="1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9"/>
  </w:num>
  <w:num w:numId="16">
    <w:abstractNumId w:val="17"/>
  </w:num>
  <w:num w:numId="17">
    <w:abstractNumId w:val="2"/>
  </w:num>
  <w:num w:numId="18">
    <w:abstractNumId w:val="3"/>
  </w:num>
  <w:num w:numId="19">
    <w:abstractNumId w:val="11"/>
  </w:num>
  <w:num w:numId="20">
    <w:abstractNumId w:val="1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4796"/>
    <w:rsid w:val="000204D4"/>
    <w:rsid w:val="00033F57"/>
    <w:rsid w:val="00035390"/>
    <w:rsid w:val="00040193"/>
    <w:rsid w:val="000466D4"/>
    <w:rsid w:val="00050A56"/>
    <w:rsid w:val="0006527B"/>
    <w:rsid w:val="000736AE"/>
    <w:rsid w:val="00080C23"/>
    <w:rsid w:val="00084F29"/>
    <w:rsid w:val="00085DB8"/>
    <w:rsid w:val="00096176"/>
    <w:rsid w:val="000A357E"/>
    <w:rsid w:val="000B0145"/>
    <w:rsid w:val="000B7630"/>
    <w:rsid w:val="000C18DB"/>
    <w:rsid w:val="000D1E53"/>
    <w:rsid w:val="000E0484"/>
    <w:rsid w:val="000E0D36"/>
    <w:rsid w:val="000E42C6"/>
    <w:rsid w:val="00102907"/>
    <w:rsid w:val="0011245A"/>
    <w:rsid w:val="0011717C"/>
    <w:rsid w:val="0012553C"/>
    <w:rsid w:val="00145167"/>
    <w:rsid w:val="00146A3C"/>
    <w:rsid w:val="001520A5"/>
    <w:rsid w:val="0018787E"/>
    <w:rsid w:val="00194573"/>
    <w:rsid w:val="001A012C"/>
    <w:rsid w:val="001A1FF3"/>
    <w:rsid w:val="001A275F"/>
    <w:rsid w:val="001B354A"/>
    <w:rsid w:val="001B5391"/>
    <w:rsid w:val="001C108F"/>
    <w:rsid w:val="001C624E"/>
    <w:rsid w:val="001D1E48"/>
    <w:rsid w:val="001D5083"/>
    <w:rsid w:val="001D5086"/>
    <w:rsid w:val="001E0E9B"/>
    <w:rsid w:val="001E37D2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53FDF"/>
    <w:rsid w:val="002566AD"/>
    <w:rsid w:val="00263998"/>
    <w:rsid w:val="00267892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2F2F"/>
    <w:rsid w:val="002F31F9"/>
    <w:rsid w:val="002F6915"/>
    <w:rsid w:val="00300FC4"/>
    <w:rsid w:val="00303975"/>
    <w:rsid w:val="00322076"/>
    <w:rsid w:val="0032276F"/>
    <w:rsid w:val="003324BD"/>
    <w:rsid w:val="003325D9"/>
    <w:rsid w:val="00350822"/>
    <w:rsid w:val="003573B5"/>
    <w:rsid w:val="003637CE"/>
    <w:rsid w:val="00370AD9"/>
    <w:rsid w:val="00375F82"/>
    <w:rsid w:val="00391358"/>
    <w:rsid w:val="003935FE"/>
    <w:rsid w:val="003A0AAD"/>
    <w:rsid w:val="003B5A4F"/>
    <w:rsid w:val="003B5B37"/>
    <w:rsid w:val="003D5A9F"/>
    <w:rsid w:val="003D74C1"/>
    <w:rsid w:val="003E4CC9"/>
    <w:rsid w:val="003F1D0F"/>
    <w:rsid w:val="00403CD7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0359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37BAA"/>
    <w:rsid w:val="0054564D"/>
    <w:rsid w:val="00553CA3"/>
    <w:rsid w:val="00556E78"/>
    <w:rsid w:val="00557B9B"/>
    <w:rsid w:val="00563123"/>
    <w:rsid w:val="005672CE"/>
    <w:rsid w:val="005673DE"/>
    <w:rsid w:val="005716F4"/>
    <w:rsid w:val="00573926"/>
    <w:rsid w:val="005A5E04"/>
    <w:rsid w:val="005C3588"/>
    <w:rsid w:val="005D453F"/>
    <w:rsid w:val="005E5134"/>
    <w:rsid w:val="005F2A26"/>
    <w:rsid w:val="005F52F0"/>
    <w:rsid w:val="005F5B0B"/>
    <w:rsid w:val="006033FF"/>
    <w:rsid w:val="00605924"/>
    <w:rsid w:val="0060641C"/>
    <w:rsid w:val="0060652E"/>
    <w:rsid w:val="0061392C"/>
    <w:rsid w:val="00613D92"/>
    <w:rsid w:val="00640337"/>
    <w:rsid w:val="00653C28"/>
    <w:rsid w:val="006638E0"/>
    <w:rsid w:val="00665000"/>
    <w:rsid w:val="00683DAD"/>
    <w:rsid w:val="006909AE"/>
    <w:rsid w:val="006947FB"/>
    <w:rsid w:val="006A3AD0"/>
    <w:rsid w:val="006A68C2"/>
    <w:rsid w:val="006A7B91"/>
    <w:rsid w:val="006B267F"/>
    <w:rsid w:val="006C62B4"/>
    <w:rsid w:val="006C7661"/>
    <w:rsid w:val="006D29B7"/>
    <w:rsid w:val="006D436D"/>
    <w:rsid w:val="006E2CCE"/>
    <w:rsid w:val="006E4FD5"/>
    <w:rsid w:val="006E5FA5"/>
    <w:rsid w:val="006F09C3"/>
    <w:rsid w:val="006F1410"/>
    <w:rsid w:val="006F6B6C"/>
    <w:rsid w:val="007001D3"/>
    <w:rsid w:val="00705E22"/>
    <w:rsid w:val="00714826"/>
    <w:rsid w:val="00716ABB"/>
    <w:rsid w:val="007178B7"/>
    <w:rsid w:val="007211C6"/>
    <w:rsid w:val="00722C9C"/>
    <w:rsid w:val="00722FC2"/>
    <w:rsid w:val="007361B0"/>
    <w:rsid w:val="0074629D"/>
    <w:rsid w:val="007617F6"/>
    <w:rsid w:val="00766859"/>
    <w:rsid w:val="00777B3E"/>
    <w:rsid w:val="00777B51"/>
    <w:rsid w:val="00795C9F"/>
    <w:rsid w:val="007A003B"/>
    <w:rsid w:val="007B2D22"/>
    <w:rsid w:val="007C496A"/>
    <w:rsid w:val="007E4313"/>
    <w:rsid w:val="007E7192"/>
    <w:rsid w:val="008126C6"/>
    <w:rsid w:val="00822D45"/>
    <w:rsid w:val="00824CC8"/>
    <w:rsid w:val="00831FD6"/>
    <w:rsid w:val="008357E1"/>
    <w:rsid w:val="0084003B"/>
    <w:rsid w:val="00843A97"/>
    <w:rsid w:val="00845F7A"/>
    <w:rsid w:val="00856EF6"/>
    <w:rsid w:val="00860560"/>
    <w:rsid w:val="00866611"/>
    <w:rsid w:val="008804F5"/>
    <w:rsid w:val="00886B73"/>
    <w:rsid w:val="008A2239"/>
    <w:rsid w:val="008C08CE"/>
    <w:rsid w:val="008D32E7"/>
    <w:rsid w:val="008D7928"/>
    <w:rsid w:val="008E4BE6"/>
    <w:rsid w:val="008F1AF3"/>
    <w:rsid w:val="008F1C0C"/>
    <w:rsid w:val="009100BC"/>
    <w:rsid w:val="00926EF0"/>
    <w:rsid w:val="009349E1"/>
    <w:rsid w:val="00946D7A"/>
    <w:rsid w:val="009470F8"/>
    <w:rsid w:val="00947A78"/>
    <w:rsid w:val="009500B3"/>
    <w:rsid w:val="00950356"/>
    <w:rsid w:val="0095310F"/>
    <w:rsid w:val="00966BF3"/>
    <w:rsid w:val="009766DF"/>
    <w:rsid w:val="00985914"/>
    <w:rsid w:val="00996224"/>
    <w:rsid w:val="00996B38"/>
    <w:rsid w:val="00997240"/>
    <w:rsid w:val="009A42BC"/>
    <w:rsid w:val="009B4161"/>
    <w:rsid w:val="009B448D"/>
    <w:rsid w:val="009E1464"/>
    <w:rsid w:val="009E30C9"/>
    <w:rsid w:val="009E6043"/>
    <w:rsid w:val="009E6D34"/>
    <w:rsid w:val="00A06085"/>
    <w:rsid w:val="00A22BFA"/>
    <w:rsid w:val="00A359A7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026D"/>
    <w:rsid w:val="00AC15D2"/>
    <w:rsid w:val="00AC1799"/>
    <w:rsid w:val="00AC5E98"/>
    <w:rsid w:val="00AD16D4"/>
    <w:rsid w:val="00AE0197"/>
    <w:rsid w:val="00AE1303"/>
    <w:rsid w:val="00AF034C"/>
    <w:rsid w:val="00AF1096"/>
    <w:rsid w:val="00AF25D8"/>
    <w:rsid w:val="00B1199E"/>
    <w:rsid w:val="00B120A1"/>
    <w:rsid w:val="00B137FE"/>
    <w:rsid w:val="00B215C2"/>
    <w:rsid w:val="00B22AC0"/>
    <w:rsid w:val="00B45C02"/>
    <w:rsid w:val="00B47083"/>
    <w:rsid w:val="00B52661"/>
    <w:rsid w:val="00B536D2"/>
    <w:rsid w:val="00B55509"/>
    <w:rsid w:val="00B659D1"/>
    <w:rsid w:val="00B70198"/>
    <w:rsid w:val="00B736DE"/>
    <w:rsid w:val="00B742EE"/>
    <w:rsid w:val="00B76CD7"/>
    <w:rsid w:val="00B92730"/>
    <w:rsid w:val="00BA5943"/>
    <w:rsid w:val="00BB0586"/>
    <w:rsid w:val="00BB0B19"/>
    <w:rsid w:val="00BB7694"/>
    <w:rsid w:val="00BC42C1"/>
    <w:rsid w:val="00BD0334"/>
    <w:rsid w:val="00BD155B"/>
    <w:rsid w:val="00BE5796"/>
    <w:rsid w:val="00BF3A68"/>
    <w:rsid w:val="00BF4543"/>
    <w:rsid w:val="00BF72CC"/>
    <w:rsid w:val="00C10275"/>
    <w:rsid w:val="00C11F1F"/>
    <w:rsid w:val="00C13151"/>
    <w:rsid w:val="00C140CC"/>
    <w:rsid w:val="00C30993"/>
    <w:rsid w:val="00C3231C"/>
    <w:rsid w:val="00C378C5"/>
    <w:rsid w:val="00C446B8"/>
    <w:rsid w:val="00C47AAE"/>
    <w:rsid w:val="00C503B8"/>
    <w:rsid w:val="00C511A4"/>
    <w:rsid w:val="00C628DA"/>
    <w:rsid w:val="00C773E7"/>
    <w:rsid w:val="00C81BF7"/>
    <w:rsid w:val="00C84ED7"/>
    <w:rsid w:val="00C95100"/>
    <w:rsid w:val="00CC4C63"/>
    <w:rsid w:val="00CD17EF"/>
    <w:rsid w:val="00CD6535"/>
    <w:rsid w:val="00CD7C9C"/>
    <w:rsid w:val="00CE4ED8"/>
    <w:rsid w:val="00D06A1F"/>
    <w:rsid w:val="00D100A3"/>
    <w:rsid w:val="00D201D4"/>
    <w:rsid w:val="00D3048E"/>
    <w:rsid w:val="00D41E61"/>
    <w:rsid w:val="00D42B70"/>
    <w:rsid w:val="00D43E8A"/>
    <w:rsid w:val="00D654D8"/>
    <w:rsid w:val="00D734FA"/>
    <w:rsid w:val="00D86CF1"/>
    <w:rsid w:val="00D9528C"/>
    <w:rsid w:val="00D966FC"/>
    <w:rsid w:val="00DB561F"/>
    <w:rsid w:val="00DC447F"/>
    <w:rsid w:val="00DC4DEC"/>
    <w:rsid w:val="00DD360F"/>
    <w:rsid w:val="00DE4A9D"/>
    <w:rsid w:val="00E020EF"/>
    <w:rsid w:val="00E021E4"/>
    <w:rsid w:val="00E11A5B"/>
    <w:rsid w:val="00E13838"/>
    <w:rsid w:val="00E22B94"/>
    <w:rsid w:val="00E236BD"/>
    <w:rsid w:val="00E2660E"/>
    <w:rsid w:val="00E27532"/>
    <w:rsid w:val="00E309A1"/>
    <w:rsid w:val="00E30D9A"/>
    <w:rsid w:val="00E311E1"/>
    <w:rsid w:val="00E33738"/>
    <w:rsid w:val="00E54D3E"/>
    <w:rsid w:val="00E636C5"/>
    <w:rsid w:val="00E64665"/>
    <w:rsid w:val="00E6470F"/>
    <w:rsid w:val="00E74CCC"/>
    <w:rsid w:val="00E94957"/>
    <w:rsid w:val="00EA7420"/>
    <w:rsid w:val="00EB1D6C"/>
    <w:rsid w:val="00EB54E4"/>
    <w:rsid w:val="00EC0A3C"/>
    <w:rsid w:val="00EC5213"/>
    <w:rsid w:val="00EE1AAD"/>
    <w:rsid w:val="00EF24BA"/>
    <w:rsid w:val="00EF29D0"/>
    <w:rsid w:val="00F12781"/>
    <w:rsid w:val="00F25293"/>
    <w:rsid w:val="00F42F33"/>
    <w:rsid w:val="00F51732"/>
    <w:rsid w:val="00F54FED"/>
    <w:rsid w:val="00F55A5E"/>
    <w:rsid w:val="00F73D27"/>
    <w:rsid w:val="00F826E2"/>
    <w:rsid w:val="00F86252"/>
    <w:rsid w:val="00F8790F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  <w:rsid w:val="00F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CD1AC5-363F-41B5-9A45-9F72DCFF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6DE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AC1799"/>
    <w:pPr>
      <w:spacing w:before="100" w:beforeAutospacing="1" w:after="100" w:afterAutospacing="1"/>
    </w:pPr>
  </w:style>
  <w:style w:type="paragraph" w:customStyle="1" w:styleId="Default">
    <w:name w:val="Default"/>
    <w:rsid w:val="00AC17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rgu-content-accordeon">
    <w:name w:val="frgu-content-accordeon"/>
    <w:rsid w:val="00AC1799"/>
  </w:style>
  <w:style w:type="paragraph" w:styleId="af0">
    <w:name w:val="List Paragraph"/>
    <w:basedOn w:val="a"/>
    <w:uiPriority w:val="34"/>
    <w:qFormat/>
    <w:rsid w:val="00C378C5"/>
    <w:pPr>
      <w:ind w:left="708"/>
    </w:pPr>
  </w:style>
  <w:style w:type="character" w:styleId="af1">
    <w:name w:val="annotation reference"/>
    <w:uiPriority w:val="99"/>
    <w:rsid w:val="00C378C5"/>
    <w:rPr>
      <w:sz w:val="18"/>
      <w:szCs w:val="18"/>
    </w:rPr>
  </w:style>
  <w:style w:type="paragraph" w:styleId="af2">
    <w:name w:val="Body Text"/>
    <w:basedOn w:val="a"/>
    <w:link w:val="af3"/>
    <w:rsid w:val="004C0359"/>
    <w:pPr>
      <w:spacing w:after="120"/>
    </w:pPr>
  </w:style>
  <w:style w:type="character" w:customStyle="1" w:styleId="af3">
    <w:name w:val="Основной текст Знак"/>
    <w:link w:val="af2"/>
    <w:rsid w:val="004C0359"/>
    <w:rPr>
      <w:sz w:val="24"/>
      <w:szCs w:val="24"/>
    </w:rPr>
  </w:style>
  <w:style w:type="paragraph" w:customStyle="1" w:styleId="11">
    <w:name w:val="Текст примечания1"/>
    <w:basedOn w:val="a"/>
    <w:rsid w:val="004C0359"/>
    <w:pPr>
      <w:widowControl w:val="0"/>
      <w:suppressAutoHyphens/>
      <w:autoSpaceDE w:val="0"/>
    </w:pPr>
    <w:rPr>
      <w:sz w:val="20"/>
      <w:szCs w:val="20"/>
      <w:lang w:val="x-none" w:eastAsia="zh-CN"/>
    </w:rPr>
  </w:style>
  <w:style w:type="character" w:customStyle="1" w:styleId="fontstyle01">
    <w:name w:val="fontstyle01"/>
    <w:rsid w:val="00D41E6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B22AC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368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4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451&amp;dst=289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331EA-47B2-4E71-9DF4-FA54C6FE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4124</Words>
  <Characters>23508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27577</CharactersWithSpaces>
  <SharedDoc>false</SharedDoc>
  <HLinks>
    <vt:vector size="18" baseType="variant">
      <vt:variant>
        <vt:i4>6422629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https://login.consultant.ru/link/?req=doc&amp;base=LAW&amp;n=503685</vt:lpwstr>
      </vt:variant>
      <vt:variant>
        <vt:lpwstr/>
      </vt:variant>
      <vt:variant>
        <vt:i4>7077991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https://login.consultant.ru/link/?req=doc&amp;base=LAW&amp;n=501444</vt:lpwstr>
      </vt:variant>
      <vt:variant>
        <vt:lpwstr/>
      </vt:variant>
      <vt:variant>
        <vt:i4>3735677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https://login.consultant.ru/link/?req=doc&amp;base=LAW&amp;n=494451&amp;dst=289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Zemlia-PC</cp:lastModifiedBy>
  <cp:revision>6</cp:revision>
  <cp:lastPrinted>2024-10-04T08:37:00Z</cp:lastPrinted>
  <dcterms:created xsi:type="dcterms:W3CDTF">2026-01-19T09:57:00Z</dcterms:created>
  <dcterms:modified xsi:type="dcterms:W3CDTF">2026-01-19T10:19:00Z</dcterms:modified>
</cp:coreProperties>
</file>