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822" w:rsidRDefault="00120822" w:rsidP="001208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633FAC20" wp14:editId="1CBB2F54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120822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Default="00120822" w:rsidP="001208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13.12.2023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62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120822" w:rsidRPr="002A46C6" w:rsidTr="00AD2AF9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20822" w:rsidRPr="002A46C6" w:rsidRDefault="00120822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20822" w:rsidRPr="002A46C6" w:rsidRDefault="00120822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прогнозного плана приватизации муниципального имущества </w:t>
            </w:r>
            <w:proofErr w:type="spellStart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на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120822" w:rsidRPr="002A46C6" w:rsidRDefault="00120822" w:rsidP="0012082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или муниципального имущества в электронной форме»,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управления и распоряжения муниципальной собственностью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утвержденного решением Собрания депутатов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28.06.2011 № 68, руководствуясь Уставом муниципального образования «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120822" w:rsidRPr="002A46C6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решило: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(программу)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годов,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 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120822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13.12.2023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proofErr w:type="gram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</w:p>
    <w:p w:rsidR="00120822" w:rsidRPr="002A46C6" w:rsidRDefault="00120822" w:rsidP="001208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униципального имущества </w:t>
      </w:r>
      <w:proofErr w:type="spellStart"/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                            на 2024 год и плановый период 2025 и 2026 годов.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591CC4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Прогнозный план (программа) приватизации м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2024 год и плановый период 2025 и 2026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с  Порядком управления и распоряжения имуществом, находящимся  в муни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собственности </w:t>
      </w:r>
      <w:proofErr w:type="spellStart"/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жденного Собранием депутатов от 28.06.2011 № 68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 реализации политики в сфере приватизации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приватизации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2024 году и плановом периоде 2025 и 2026 годов, как части формируемой в условиях рыночной экономики системы управления муниципальным имуществом являются:</w:t>
      </w:r>
    </w:p>
    <w:p w:rsidR="00120822" w:rsidRPr="00B00EAE" w:rsidRDefault="00120822" w:rsidP="00120822">
      <w:pPr>
        <w:suppressAutoHyphens/>
        <w:autoSpaceDE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- приватизация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B00EAE">
          <w:rPr>
            <w:rFonts w:ascii="Times New Roman" w:eastAsia="Times New Roman" w:hAnsi="Times New Roman" w:cs="Times New Roman"/>
            <w:sz w:val="28"/>
            <w:szCs w:val="28"/>
            <w:lang w:eastAsia="x-none"/>
          </w:rPr>
          <w:t>вопросов местного значения</w:t>
        </w:r>
      </w:hyperlink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дальнейшее сокращение числа муниципальных унитарных предприятий;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доходов бюджета района.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бюджетная эффективность приватизации каждого объекта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имущества, аудиторской проверки муниципальных унитарных предприятий.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 ноября 2023 года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является собственником имущества 1(одного) муниципального унитарного предприятия (МУП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«Специализированная служба по воп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росам похоронного дела»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поселения).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поступления в бюджет от приватизации муниципального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предполагается обеспечить за счет: 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имущество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поселения, приватизация которого планируется в 2024-2026 годах</w:t>
      </w:r>
    </w:p>
    <w:p w:rsidR="00120822" w:rsidRPr="00B00EAE" w:rsidRDefault="00120822" w:rsidP="001208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унитарных предприятий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поселения, приватизация                                                             которых планируется в 2024 году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 местонахождение унитарного предприятия</w:t>
            </w:r>
          </w:p>
        </w:tc>
      </w:tr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унитарное предприятие «Специализированная служба по воп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росам похоронного дела»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поселения, Ростовская область, Октябрьский район,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Красюковская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  <w:proofErr w:type="gramEnd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Советская, 55</w:t>
            </w:r>
          </w:p>
        </w:tc>
      </w:tr>
    </w:tbl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Прогнозный план приватизации муниципального имущества </w:t>
      </w:r>
      <w:proofErr w:type="spellStart"/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Красюковского</w:t>
      </w:r>
      <w:proofErr w:type="spellEnd"/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сельского поселения на 202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</w:t>
      </w: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год</w:t>
      </w: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"/>
        <w:gridCol w:w="5233"/>
        <w:gridCol w:w="3128"/>
      </w:tblGrid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Наименование имущества,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его местонахождение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Остаточная стоимость на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01.01.2024</w:t>
            </w: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г. 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(тыс. руб.)</w:t>
            </w:r>
          </w:p>
        </w:tc>
      </w:tr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120822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Прогнозный план приватизации муниципального имущества</w:t>
      </w: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ского</w:t>
      </w:r>
      <w:proofErr w:type="spellEnd"/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сельского поселения на 2025 - 2026годы</w:t>
      </w:r>
    </w:p>
    <w:p w:rsidR="00120822" w:rsidRPr="00B00EAE" w:rsidRDefault="00120822" w:rsidP="00120822">
      <w:pPr>
        <w:tabs>
          <w:tab w:val="left" w:pos="1005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5705"/>
        <w:gridCol w:w="2977"/>
      </w:tblGrid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</w:t>
            </w:r>
          </w:p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5705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имущества, его местонахождение</w:t>
            </w:r>
          </w:p>
        </w:tc>
        <w:tc>
          <w:tcPr>
            <w:tcW w:w="2977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Остаточная стоимость (тыс. руб.)</w:t>
            </w:r>
          </w:p>
        </w:tc>
      </w:tr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705" w:type="dxa"/>
            <w:vAlign w:val="center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2977" w:type="dxa"/>
            <w:vAlign w:val="center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</w:tbl>
    <w:p w:rsidR="00120822" w:rsidRPr="00B00EAE" w:rsidRDefault="00120822" w:rsidP="0012082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В 2025-2026 годах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будет дополнительно сформирован состав подлежащего приватизации муниц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ипального имущества МО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>ское</w:t>
      </w:r>
      <w:proofErr w:type="spellEnd"/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сельское поселение» и продолжена работа по приватизации объектов муниципальной собственности.</w:t>
      </w:r>
    </w:p>
    <w:p w:rsidR="004C2D28" w:rsidRDefault="004C2D28"/>
    <w:sectPr w:rsidR="004C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22"/>
    <w:rsid w:val="00120822"/>
    <w:rsid w:val="004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633F-64F9-4B19-A7DA-9B0FE5E6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2023-12-18T12:44:00Z</dcterms:created>
  <dcterms:modified xsi:type="dcterms:W3CDTF">2023-12-18T12:46:00Z</dcterms:modified>
</cp:coreProperties>
</file>