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052" w:rsidRPr="002A5052" w:rsidRDefault="002A5052" w:rsidP="002A5052">
      <w:pPr>
        <w:spacing w:before="100" w:beforeAutospacing="1" w:after="100" w:afterAutospacing="1" w:line="240" w:lineRule="auto"/>
        <w:rPr>
          <w:rFonts w:ascii="Arial" w:eastAsia="Times New Roman" w:hAnsi="Arial" w:cs="Arial"/>
          <w:color w:val="000000"/>
          <w:sz w:val="17"/>
          <w:szCs w:val="17"/>
          <w:lang w:eastAsia="ru-RU"/>
        </w:rPr>
      </w:pPr>
      <w:r w:rsidRPr="002A5052">
        <w:rPr>
          <w:rFonts w:ascii="Arial" w:eastAsia="Times New Roman" w:hAnsi="Arial" w:cs="Arial"/>
          <w:color w:val="000000"/>
          <w:sz w:val="17"/>
          <w:szCs w:val="17"/>
          <w:lang w:eastAsia="ru-RU"/>
        </w:rPr>
        <w:t> Содержание I. ПОРЯДОК ПРИМЕНЕНИЯ ПРАВИЛ ЗЕМЛЕПОЛЬЗОВАНИЯ И ЗАСТРОЙКИ И ВНЕСЕНИЯ В НИХ ИЗМЕНЕНИЙ - 5 - ГЛАВА 1. ОБЩИЕ ПОЛОЖЕНИЯ - 5 - Статья 1. Основания и цели подготовки Правил землепользования и застройки муниципального образования «Красюковское сельское поселение» - 5 - Статья 2. Основные термины и определения, используемые в Правилах - 5 - Статья 3. Сфера применения настоящих Правил - 6 - Статья 4. Субъекты градостроительных отношений - 6 - ГЛАВА 2. РЕГУЛИРОВАНИЕ ЗЕМЛЕПОЛЬЗОВАНИЯ И ЗАСТРОЙКИ ОРГАНАМИ МЕСТНОГО САМОУПРАВЛЕНИЯ СЕЛЬСКОГО ПОСЕЛЕНИЯ - 7 - Статья 5. Органы местного самоуправления, осуществляющие регулирование землепользования и застройки на территории сельского поселения - 7 - Статья 6. Комиссия по подготовке проекта Правил землепользования и застройки - 7 - ГЛАВА 3. ПОДГОТОВКА ДОКУМЕНТАЦИИ ПО ПЛАНИРОВКЕ ТЕРРИТОРИИ ОРГАНАМИ МЕСТНОГО САМОУПРАВЛЕНИЯ СЕЛЬСКОГО ПОСЕЛЕНИЯ - 8 - Статья 7. Документация по планировке территории - 8 - Статья 8. Порядок подготовки документации по планировке территории сельского поселения - 8 - ГЛАВА 4. ГРАДОСТРОИТЕЛЬНОЕ ЗОНИРОВАНИЕ - 9 - Статья 9. Карта градостроительного зонирования сельского поселения - 9 - Статья 10. Виды территориальных зон, отображенные на карте градостроительного зонирования сельского поселения - 10 - Статья 11. Виды зон с особыми условиями использования территорий, отображенные на карте градостроительного зонирования сельского поселения - 11 - Статья 12. Землепользование и застройка на территориях жилых зон - 11 - Статья 13. Землепользование и застройка на территориях общественно-деловых зон - 12 - Статья 14. Землепользование и застройка на территориях производственных и коммунально-складских зон - 12 - Статья 15. Землепользование и застройка на территориях зон инженерной инфраструктуры - 12 - Статья 16. Землепользование и застройка на территориях зон транспортной инфраструктуры - 13 - Статья 17. Землепользование и застройка на территориях зон сельскохозяйственного использования - 13 - Статья 18. Землепользование и застройка зон территорий специального назначения - 13 - Статья 19. Землепользование и застройка на территориях рекреационных зон - 13 - Статья 20. Градостроительный регламент - 14 - Статья 21 Использование земельных участков и объектов капитального строительства, не соответствующих градостроительному регламенту - 15 - ГЛАВА 5. ГРАДОСТРОИТЕЛЬНАЯ ПОДГОТОВКА ТЕРРИТОРИИ СЕЛЬСКОГО ПОСЕЛЕНИЯ - 16 - Статья 22. Принципы градостроительной подготовки территории и формирования земельных участков - 16 - Статья 23. Процедуры по градостроительной подготовке территории - 16 - ГЛАВА 6. РЕЗЕРВИРОВАНИЕ И ИЗЪЯТИЕ ЗЕМЕЛЬНЫХ УЧАСТКОВ - 17 - Статья 24. Резервирование земель для муниципальных нужд - 17 - Статья 25. Изъятие земельных участков для муниципальных нужд - 17 - Статья 26. Установление публичных сервитутов - 18 - ГЛАВА 7. ПУБЛИЧНЫЕ СЛУШАНИЯ ПО ВОПРОСАМ ЗЕМЛЕПОЛЬЗОВАНИЯ И ЗАСТРОЙКИ - 18 - Статья 27. Общие положения организации и проведения публичных слушаний по вопросам землепользования и застройки - 18 - Статья 28. Сроки проведения публичных слушаний - 19 - Статья 29. Полномочия Комиссии в области организации и проведения публичных слушаний - 19 - Статья 30. Проведение публичных слушаний по вопросу внесения изменений в настоящие Правила - 20 - Статья 31. Организация и проведение публичных слушаний по проектам планировки территории и проектам межевания территории, подготовленным в составе документации по планировке территории - 20 - Статья 32. Проведение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- 21 - Статья 33. Проведение публичных слушаний по вопросу отклонения от предельных параметров разрешенного строительства, реконструкции объектов капитального строительства - 22 - ГЛАВА 8. ЗАКЛЮЧИТЕЛЬНЫЕ ПОЛОЖЕНИЯ - 23 - Статья 34. Действие настоящих Правил по отношению к ранее возникшим правоотношениям - 23 - Статья 35. Порядок внесения изменений в настоящие Правила - 23 - II. КАРТА ГРАДОСТРОИТЕЛЬНОГО ЗОНИРОВАНИЯ - 26 - III. ГРАДОСТРОИТЕЛЬНЫЕ РЕГЛАМЕНТЫ - 28 - ЗОНА ЗАСТРОЙКИ ИНДИВИДУАЛЬНЫМИ ЖИЛЫМИ ДОМАМИ (Ж 1) - 28 - ЗОНА САДОВОДСТВ И ДАЧНЫХ УЧАСТКОВ (Ж 5) - 31 - ЗОНА ДЕЛОВОГО НАЗНАЧЕНИЯ (ОДЗ 1) - 33 - ЗОНА ОБЩЕСТВЕННОГО НАЗНАЧЕНИЯ (ОДЗ 2) - 35 - ЗОНА КОММЕРЧЕСКОГО, СОЦИАЛЬНОГО И КОММУНАЛЬНО-БЫТОВОГО НАЗНАЧЕНИЯ (ОДЗ 3) - 38 - ЗОНА ОБЩЕОБРАЗОВАТЕЛЬНЫХ УЧРЕЖДЕНИЙ (ОДЗ 5) - 40 - ЗОНА ОБЪЕКТОВ ЗДРАВООХРАНЕНИЯ (ОДЗ 6) - 41 - ЗОНА ОБЪЕКТОВ НЕПИЩЕВОЙ ПРОМЫШЛЕННОСТИ (</w:t>
      </w:r>
      <w:proofErr w:type="gramStart"/>
      <w:r w:rsidRPr="002A5052">
        <w:rPr>
          <w:rFonts w:ascii="Arial" w:eastAsia="Times New Roman" w:hAnsi="Arial" w:cs="Arial"/>
          <w:color w:val="000000"/>
          <w:sz w:val="17"/>
          <w:szCs w:val="17"/>
          <w:lang w:eastAsia="ru-RU"/>
        </w:rPr>
        <w:t>ПР</w:t>
      </w:r>
      <w:proofErr w:type="gramEnd"/>
      <w:r w:rsidRPr="002A5052">
        <w:rPr>
          <w:rFonts w:ascii="Arial" w:eastAsia="Times New Roman" w:hAnsi="Arial" w:cs="Arial"/>
          <w:color w:val="000000"/>
          <w:sz w:val="17"/>
          <w:szCs w:val="17"/>
          <w:lang w:eastAsia="ru-RU"/>
        </w:rPr>
        <w:t xml:space="preserve"> 1) - 42 - КОММУНАЛЬНО-СКЛАДСКАЯ ЗОНА (</w:t>
      </w:r>
      <w:proofErr w:type="gramStart"/>
      <w:r w:rsidRPr="002A5052">
        <w:rPr>
          <w:rFonts w:ascii="Arial" w:eastAsia="Times New Roman" w:hAnsi="Arial" w:cs="Arial"/>
          <w:color w:val="000000"/>
          <w:sz w:val="17"/>
          <w:szCs w:val="17"/>
          <w:lang w:eastAsia="ru-RU"/>
        </w:rPr>
        <w:t>ПР</w:t>
      </w:r>
      <w:proofErr w:type="gramEnd"/>
      <w:r w:rsidRPr="002A5052">
        <w:rPr>
          <w:rFonts w:ascii="Arial" w:eastAsia="Times New Roman" w:hAnsi="Arial" w:cs="Arial"/>
          <w:color w:val="000000"/>
          <w:sz w:val="17"/>
          <w:szCs w:val="17"/>
          <w:lang w:eastAsia="ru-RU"/>
        </w:rPr>
        <w:t xml:space="preserve"> 2) - 43 - ЗОНА ОБЪЕКТОВ ПИЩЕВОЙ ПРОМЫШЛЕННОСТИ (ПР 3) - 45 - ЗОНА ОБЪЕКТОВ ВОДОСНАБЖЕНИЯ (ИИ 1) - 47 - ЗОНА ОБЪЕКТОВ ЭЛЕКТРОСНАБЖЕНИЯ (ИИ 4) - 47 - ЗОНА ОБЪЕКТОВ АВТОМОБИЛЬНОГО ТРАНСПОРТА (ТИ 1) - 48 - ЗОНА ОБЪЕКТОВ ТРАНСПОРТНОГО ОБСЛУЖИВАНИЯ (ТИ 2) - 49 - ЗОНА МЕСТ ОТДЫХА ОБЩЕГО ПОЛЬЗОВАНИЯ (РЗ 1) - 51 - ЗОНА УЧРЕЖДЕНИЙ ОТДЫХА, СПОРТА И ТУРИЗМА (РЗ 2) - 52 - ЗОНА АКВАТОРИЙ (ЗА) - 53 - ЗОНА ЕСТЕСТВЕННОГО ЛАНДШАФТА (ЕЛ 1) - 53 - ЗОНА ТЕРРИТОРИЙ ДОБЫЧИ ПОЛЕЗНЫХ ИСКОПАЕМЫХ (</w:t>
      </w:r>
      <w:proofErr w:type="gramStart"/>
      <w:r w:rsidRPr="002A5052">
        <w:rPr>
          <w:rFonts w:ascii="Arial" w:eastAsia="Times New Roman" w:hAnsi="Arial" w:cs="Arial"/>
          <w:color w:val="000000"/>
          <w:sz w:val="17"/>
          <w:szCs w:val="17"/>
          <w:lang w:eastAsia="ru-RU"/>
        </w:rPr>
        <w:t>ПР</w:t>
      </w:r>
      <w:proofErr w:type="gramEnd"/>
      <w:r w:rsidRPr="002A5052">
        <w:rPr>
          <w:rFonts w:ascii="Arial" w:eastAsia="Times New Roman" w:hAnsi="Arial" w:cs="Arial"/>
          <w:color w:val="000000"/>
          <w:sz w:val="17"/>
          <w:szCs w:val="17"/>
          <w:lang w:eastAsia="ru-RU"/>
        </w:rPr>
        <w:t xml:space="preserve"> 4) - 53 - ЗОНА СЕЛЬСКОХОЗЯЙСТВЕННЫХ УГОДИЙ (СХЗ 1) - 54 - ЗОНА ОБЪЕКТОВ ЖИВОТНОВОДСТВА (СХЗ 2) - 54 - ЗОНА ОБЪЕКТОВ СЕЛЬСКОХОЗЯЙСТВЕННОГО НАЗНАЧЕНИЯ (СХЗ 3) - 55 - ЗОНА РИТУАЛЬНОГО НАЗНАЧЕНИЯ (ЗСН 1) - 57 - ЗОНА СКЛАДИРОВАНИЯ И ЗАХОРОНЕНИЯ ОТХОДОВ (ЗСН 2) - 57 - ЗОНА РАЗМЕЩЕНИЯ СКОТОМОГИЛЬНИКОВ (ЗСН 4) - 58 - ЗОНА ОЗЕЛЕНЕНИЯ СПЕЦИАЛЬНОГО НАЗНАЧЕНИИЯ (ЗОСН) - 58 - РОССИЙСКАЯ ФЕДЕРАЦИЯ РОСТОВСКАЯ ОБЛАСТЬ ОКТЯБРЬСКИЙ РАЙОН СОБРАНИЕ ДЕПУТАТОВ КРАСЮКОВСКОГО СЕЛЬСКОГО ПОСЕЛЕНИЯ РЕШЕНИЕ 28.12.2012 г. № 13 сл. Красюковская</w:t>
      </w:r>
      <w:proofErr w:type="gramStart"/>
      <w:r w:rsidRPr="002A5052">
        <w:rPr>
          <w:rFonts w:ascii="Arial" w:eastAsia="Times New Roman" w:hAnsi="Arial" w:cs="Arial"/>
          <w:color w:val="000000"/>
          <w:sz w:val="17"/>
          <w:szCs w:val="17"/>
          <w:lang w:eastAsia="ru-RU"/>
        </w:rPr>
        <w:t xml:space="preserve"> О</w:t>
      </w:r>
      <w:proofErr w:type="gramEnd"/>
      <w:r w:rsidRPr="002A5052">
        <w:rPr>
          <w:rFonts w:ascii="Arial" w:eastAsia="Times New Roman" w:hAnsi="Arial" w:cs="Arial"/>
          <w:color w:val="000000"/>
          <w:sz w:val="17"/>
          <w:szCs w:val="17"/>
          <w:lang w:eastAsia="ru-RU"/>
        </w:rPr>
        <w:t xml:space="preserve">б утверждении Правил землепользования и застройки муниципального образования «Красюковское сельское поселение» В целях создания условий для устойчивого развития муниципального образования «Красюковское сельское поселение», эффективного землепользования и застройки, планировки территории сельского поселения, обеспечения прав и законных интересов физических и юридических лиц, 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Областным законом Ростовской области от 14.01.2008 № 853-ЗС «О градостроительной деятельности в Ростовской области», руководствуясь Уставом муниципального образования «Красюковское сельское поселение» Октябрьского района Ростовской области Собрание депутатов Красюковского сельского поселения РЕШИЛО: 1. Утвердить Правила землепользования и застройки муниципального образования «Красюковское сельское поселение» (прилагаются). 2. Администрации муниципального образования «Красюковское сельское поселение»: - опубликовать Правила землепользования и застройки муниципального образования «Красюковское сельское поселение» в газете «Сельский вестник» и разместить на официальном сайте муниципального образования «Красюковское сельское поселение» в сети «Интернет»; - привести свои муниципальные правовые акты в соответствие с настоящим Решением. 3. Настоящее Решение вступает в силу со дня официального опубликования. Глава Красюковского сельского поселения Н.П. Злобина Приложение к Решению Собрания депутатов Красюковского сельского поселения от 28.12.2012 г. № 13 ПРАВИЛА ЗЕМЛЕПОЛЬЗОВАНИЯ И ЗАСТРОЙКИ МУНИЦИПАЛЬНОГО </w:t>
      </w:r>
      <w:r w:rsidRPr="002A5052">
        <w:rPr>
          <w:rFonts w:ascii="Arial" w:eastAsia="Times New Roman" w:hAnsi="Arial" w:cs="Arial"/>
          <w:color w:val="000000"/>
          <w:sz w:val="17"/>
          <w:szCs w:val="17"/>
          <w:lang w:eastAsia="ru-RU"/>
        </w:rPr>
        <w:lastRenderedPageBreak/>
        <w:t xml:space="preserve">ОБРАЗОВАНИЯ «КРАСЮКОВСКОЕ СЕЛЬСКОЕ ПОСЕЛЕНИЕ» I. ПОРЯДОК ПРИМЕНЕНИЯ ПРАВИЛ ЗЕМЛЕПОЛЬЗОВАНИЯ И ЗАСТРОЙКИ И ВНЕСЕНИЯ В НИХ ИЗМЕНЕНИЙ ГЛАВА 1. ОБЩИЕ ПОЛОЖЕНИЯ Статья 1. Основания и цели подготовки Правил землепользования и застройки муниципального образования «Красюковское сельское поселение» 1. Правила землепользования и застройки муниципального образования «Красюковское сельское поселение» (далее – Правила) являются документом градостроительного зонирования, который утверждается муниципальным правовым актом Собрания депутатов Красюковского сельского поселения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2. </w:t>
      </w:r>
      <w:proofErr w:type="gramStart"/>
      <w:r w:rsidRPr="002A5052">
        <w:rPr>
          <w:rFonts w:ascii="Arial" w:eastAsia="Times New Roman" w:hAnsi="Arial" w:cs="Arial"/>
          <w:color w:val="000000"/>
          <w:sz w:val="17"/>
          <w:szCs w:val="17"/>
          <w:lang w:eastAsia="ru-RU"/>
        </w:rPr>
        <w:t>Правила подготовлены в соответствии с Градостроительным кодексом Российской Федерации, Земельным кодексом Российской Федерации, иными федеральными законами, нормативными правовыми актами Ростовской области, Уставом муниципального образования «Красюковское сельское поселение» (далее – Устав поселения), Генеральным планом муниципального образования «Красюковское сельское поселение», Постановлением Администрации Красюковского сельского поселения от 23.03.2011 № 35 «О подготовке проекта правил землепользования и застройки Красюковского сельского поселения», а также с учетом положений</w:t>
      </w:r>
      <w:proofErr w:type="gramEnd"/>
      <w:r w:rsidRPr="002A5052">
        <w:rPr>
          <w:rFonts w:ascii="Arial" w:eastAsia="Times New Roman" w:hAnsi="Arial" w:cs="Arial"/>
          <w:color w:val="000000"/>
          <w:sz w:val="17"/>
          <w:szCs w:val="17"/>
          <w:lang w:eastAsia="ru-RU"/>
        </w:rPr>
        <w:t xml:space="preserve"> иных актов и документов, определяющих основные направления социально-экономического и градостроительного развития муниципального образования «Красюковское сельское поселение» (далее также – муниципальное образование, сельское поселение, поселение). 3. Настоящие Правила подготовлены в целях: 1) создания условий для устойчивого развития территории сельского поселения, сохранения окружающей среды и объектов культурного наследия; 2) создания условий для планировки территории сельского поселения; 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 4. Настоящие Правила включают в себя: 1) порядок применения Правил и внесения в них изменений; 2) карту градостроительного зонирования; 3) градостроительные регламенты. Статья 2. Основные термины и определения, используемые в Правилах</w:t>
      </w:r>
      <w:proofErr w:type="gramStart"/>
      <w:r w:rsidRPr="002A5052">
        <w:rPr>
          <w:rFonts w:ascii="Arial" w:eastAsia="Times New Roman" w:hAnsi="Arial" w:cs="Arial"/>
          <w:color w:val="000000"/>
          <w:sz w:val="17"/>
          <w:szCs w:val="17"/>
          <w:lang w:eastAsia="ru-RU"/>
        </w:rPr>
        <w:t xml:space="preserve"> В</w:t>
      </w:r>
      <w:proofErr w:type="gramEnd"/>
      <w:r w:rsidRPr="002A5052">
        <w:rPr>
          <w:rFonts w:ascii="Arial" w:eastAsia="Times New Roman" w:hAnsi="Arial" w:cs="Arial"/>
          <w:color w:val="000000"/>
          <w:sz w:val="17"/>
          <w:szCs w:val="17"/>
          <w:lang w:eastAsia="ru-RU"/>
        </w:rPr>
        <w:t xml:space="preserve"> настоящих Правилах, используются следующие основные термины и определения: 1) градостроительная документация сельского поселения – Генеральный план сельского поселения, настоящие Правила и документация по планировке территории сельского поселения; </w:t>
      </w:r>
      <w:proofErr w:type="gramStart"/>
      <w:r w:rsidRPr="002A5052">
        <w:rPr>
          <w:rFonts w:ascii="Arial" w:eastAsia="Times New Roman" w:hAnsi="Arial" w:cs="Arial"/>
          <w:color w:val="000000"/>
          <w:sz w:val="17"/>
          <w:szCs w:val="17"/>
          <w:lang w:eastAsia="ru-RU"/>
        </w:rPr>
        <w:t>2) градостроительный план земельного участка – вид документации по планировке территории, подготавливаемый в составе проекта межевания территории или в виде отдельного документа и являющийся основанием для подготовки проектной документации на строительство, реконструкцию и капитальный ремонт объекта капитального строительства (за исключением линейного объекта), выдачи разрешения на строительство и разрешения на ввод объекта в эксплуатацию;</w:t>
      </w:r>
      <w:proofErr w:type="gramEnd"/>
      <w:r w:rsidRPr="002A5052">
        <w:rPr>
          <w:rFonts w:ascii="Arial" w:eastAsia="Times New Roman" w:hAnsi="Arial" w:cs="Arial"/>
          <w:color w:val="000000"/>
          <w:sz w:val="17"/>
          <w:szCs w:val="17"/>
          <w:lang w:eastAsia="ru-RU"/>
        </w:rPr>
        <w:t xml:space="preserve"> </w:t>
      </w:r>
      <w:proofErr w:type="gramStart"/>
      <w:r w:rsidRPr="002A5052">
        <w:rPr>
          <w:rFonts w:ascii="Arial" w:eastAsia="Times New Roman" w:hAnsi="Arial" w:cs="Arial"/>
          <w:color w:val="000000"/>
          <w:sz w:val="17"/>
          <w:szCs w:val="17"/>
          <w:lang w:eastAsia="ru-RU"/>
        </w:rPr>
        <w:t xml:space="preserve">3) инженерная подготовка территории – комплекс инженерных мероприятий по освоению незастроенных территории, обеспечивающих размещение объектов капитального строительства (вертикальная планировка, организация поверхностного стока, удаление застойных вод, регулирование водотоков, устройство и реконструкция водоемов, берегоукрепительных сооружений, благоустройство береговой полосы, понижение уровня грунтовых вод, защита территории от затопления и подтопления, освоение оврагов, дренаж, </w:t>
      </w:r>
      <w:proofErr w:type="spellStart"/>
      <w:r w:rsidRPr="002A5052">
        <w:rPr>
          <w:rFonts w:ascii="Arial" w:eastAsia="Times New Roman" w:hAnsi="Arial" w:cs="Arial"/>
          <w:color w:val="000000"/>
          <w:sz w:val="17"/>
          <w:szCs w:val="17"/>
          <w:lang w:eastAsia="ru-RU"/>
        </w:rPr>
        <w:t>выторфовка</w:t>
      </w:r>
      <w:proofErr w:type="spellEnd"/>
      <w:r w:rsidRPr="002A5052">
        <w:rPr>
          <w:rFonts w:ascii="Arial" w:eastAsia="Times New Roman" w:hAnsi="Arial" w:cs="Arial"/>
          <w:color w:val="000000"/>
          <w:sz w:val="17"/>
          <w:szCs w:val="17"/>
          <w:lang w:eastAsia="ru-RU"/>
        </w:rPr>
        <w:t>, подсыпка и т.д.);</w:t>
      </w:r>
      <w:proofErr w:type="gramEnd"/>
      <w:r w:rsidRPr="002A5052">
        <w:rPr>
          <w:rFonts w:ascii="Arial" w:eastAsia="Times New Roman" w:hAnsi="Arial" w:cs="Arial"/>
          <w:color w:val="000000"/>
          <w:sz w:val="17"/>
          <w:szCs w:val="17"/>
          <w:lang w:eastAsia="ru-RU"/>
        </w:rPr>
        <w:t xml:space="preserve"> </w:t>
      </w:r>
      <w:proofErr w:type="gramStart"/>
      <w:r w:rsidRPr="002A5052">
        <w:rPr>
          <w:rFonts w:ascii="Arial" w:eastAsia="Times New Roman" w:hAnsi="Arial" w:cs="Arial"/>
          <w:color w:val="000000"/>
          <w:sz w:val="17"/>
          <w:szCs w:val="17"/>
          <w:lang w:eastAsia="ru-RU"/>
        </w:rPr>
        <w:t>4) карта градостроительного зонирования – графическая часть правил землепользования и застройки сельского поселения, на которой устанавливаются границы территориальных зон, а также отображаются границы зон с особыми условиями использования территорий и границы территорий объектов культурного наследия; 5) квартал (микрорайон) – основной элемент планировочной структуры, ограниченный красными линиями, а также иными линиями градостроительного регулирования от иных элементов планировочной структуры сельского поселения;</w:t>
      </w:r>
      <w:proofErr w:type="gramEnd"/>
      <w:r w:rsidRPr="002A5052">
        <w:rPr>
          <w:rFonts w:ascii="Arial" w:eastAsia="Times New Roman" w:hAnsi="Arial" w:cs="Arial"/>
          <w:color w:val="000000"/>
          <w:sz w:val="17"/>
          <w:szCs w:val="17"/>
          <w:lang w:eastAsia="ru-RU"/>
        </w:rPr>
        <w:t xml:space="preserve"> 6) линии отступа от красных линий – линии, которые обозначают границы места, допустимого для размещения объекта капитального строительства (далее – линии регулирования застройки); 7) иные понятия, употребляемые в настоящих Правилах, применяются в значениях, используемых в федеральном и областном законодательстве, а также в нормативных правовых актах органов местного самоуправления сельского поселения. Статья 3. Сфера применения настоящих Правил 1. Настоящие Правила подлежат применению на всей территории сельского поселения в границах, установленных Областным законом Ростовской области от 27.12.2004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 2. Настоящие Правила обязательны для исполнения всеми субъектами градостроительных отношений. Статья 4. Субъекты градостроительных отношений 1. Субъектами градостроительных отношений на территории сельского поселения являются: 1) Российская Федерация, субъекты Российской Федерации, муниципальные образования; 2) физические и юридические лица. 2. От имени Российской Федерации, субъектов Российской Федерации, 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 ГЛАВА 2. РЕГУЛИРОВАНИЕ ЗЕМЛЕПОЛЬЗОВАНИЯ И ЗАСТРОЙКИ ОРГАНАМИ МЕСТНОГО САМОУПРАВЛЕНИЯ СЕЛЬСКОГО ПОСЕЛЕНИЯ Статья 5. Органы местного самоуправления, осуществляющие регулирование землепользования и застройки на территории сельского поселения 1. Регулирование землепользования и застройки на территории сельского поселения, осуществляют следующие органы местного самоуправления: 1) Представительный орган муниципального образования – Собрание депутатов Красюковского сельского поселения (далее – Собрание депутатов); 2) Глава муниципального образования – Глава Красюковского сельского поселения (далее – Глава поселения); 3) Исполнительно-распорядительный орган муниципального образования – Администрация Красюковского сельского поселения (далее – Администрация поселения). 2. Органы местного самоуправления, указанные в ч. 1 настоящей статью осуществляют регулирование землепользования и застройки на территории сельского поселения посредством подготовки и принятия градостроительной документации. 3. Полномочия Собрания депутатов, Главы поселения и Администрации поселения по регулированию землепользования и застройки на территории муниципального образования определены федеральным и областным законодательством, а также Уставом поселения, утвержденным Решением Собрания депутатов от 03.11.2009 № 52 и иными муниципальными правовыми актами сельского поселения. 4. По вопросам землепользования и застройки при Администрации поселения могут создаваться в качестве совещательных органов комиссии и советы, состав и порядок деятельности которых определяется Главой поселения. Статья 6. Комиссия по подготовке проекта Правил землепользования и застройки 1. Комиссия по подготовке проекта Правил землепользования и застройки сельского поселения (далее – комиссия) является постоянно действующим коллегиальным органом при Администрации поселения и формируется Главой поселения для обеспечения </w:t>
      </w:r>
      <w:r w:rsidRPr="002A5052">
        <w:rPr>
          <w:rFonts w:ascii="Arial" w:eastAsia="Times New Roman" w:hAnsi="Arial" w:cs="Arial"/>
          <w:color w:val="000000"/>
          <w:sz w:val="17"/>
          <w:szCs w:val="17"/>
          <w:lang w:eastAsia="ru-RU"/>
        </w:rPr>
        <w:lastRenderedPageBreak/>
        <w:t xml:space="preserve">реализации положений федерального и областного законодательства, муниципальных правовых актов сельского поселения и настоящих Правил. 2. К полномочиям Комиссии относятся: 1) рассмотрение предложений заинтересованных лиц о необходимости внесения изменений в настоящие Правила; 2) обеспечение подготовки проекта о внесении изменений в настоящие Правила; 3) рассмотрение вопросов о предоставлении разрешений на условно разрешенные виды использования земельных участков или объектов капитального строительства; </w:t>
      </w:r>
      <w:proofErr w:type="gramStart"/>
      <w:r w:rsidRPr="002A5052">
        <w:rPr>
          <w:rFonts w:ascii="Arial" w:eastAsia="Times New Roman" w:hAnsi="Arial" w:cs="Arial"/>
          <w:color w:val="000000"/>
          <w:sz w:val="17"/>
          <w:szCs w:val="17"/>
          <w:lang w:eastAsia="ru-RU"/>
        </w:rPr>
        <w:t>4) рассмотрение вопросов о предоставлении разрешений на отклонение от предельных параметров разрешенного строительства, реконструкции объектов капитального строительства; 5) организация и проведение публичных слушаний в случаях и порядке, определенных Градостроительным кодексом Российской Федерации, Уставом поселения, иными муниципальными правовыми актами сельского поселения и настоящими Правилами; 6) подготовка Главе поселения заключений о результатах публичных слушаний;</w:t>
      </w:r>
      <w:proofErr w:type="gramEnd"/>
      <w:r w:rsidRPr="002A5052">
        <w:rPr>
          <w:rFonts w:ascii="Arial" w:eastAsia="Times New Roman" w:hAnsi="Arial" w:cs="Arial"/>
          <w:color w:val="000000"/>
          <w:sz w:val="17"/>
          <w:szCs w:val="17"/>
          <w:lang w:eastAsia="ru-RU"/>
        </w:rPr>
        <w:t xml:space="preserve"> 7) осуществление иных полномочий, отнесенных к ведению комиссии, федеральными законами, законами Ростовской области, муниципальными правовыми актами сельского поселения. ГЛАВА 3. ПОДГОТОВКА ДОКУМЕНТАЦИИ ПО ПЛАНИРОВКЕ ТЕРРИТОРИИ ОРГАНАМИ МЕСТНОГО САМОУПРАВЛЕНИЯ СЕЛЬСКОГО ПОСЕЛЕНИЯ Статья 7. Документация по планировке территории 1. Подготовка документации по планировке территории осуществляется в целях обеспечения устойчивого развития территорий сельского поселения,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 2. </w:t>
      </w:r>
      <w:proofErr w:type="gramStart"/>
      <w:r w:rsidRPr="002A5052">
        <w:rPr>
          <w:rFonts w:ascii="Arial" w:eastAsia="Times New Roman" w:hAnsi="Arial" w:cs="Arial"/>
          <w:color w:val="000000"/>
          <w:sz w:val="17"/>
          <w:szCs w:val="17"/>
          <w:lang w:eastAsia="ru-RU"/>
        </w:rPr>
        <w:t>Подготовка документации по планировке территории осуществляется на основании Генерального плана поселения, настоящих Правил, в соответствии с требованиями технических регламентов, нормативов градостроительного проектирования Ростовской области и сельского поселения,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вновь выявленных объектов культурного наследия, границ зон</w:t>
      </w:r>
      <w:proofErr w:type="gramEnd"/>
      <w:r w:rsidRPr="002A5052">
        <w:rPr>
          <w:rFonts w:ascii="Arial" w:eastAsia="Times New Roman" w:hAnsi="Arial" w:cs="Arial"/>
          <w:color w:val="000000"/>
          <w:sz w:val="17"/>
          <w:szCs w:val="17"/>
          <w:lang w:eastAsia="ru-RU"/>
        </w:rPr>
        <w:t xml:space="preserve"> с особыми условиями использования территорий. 3. Подготовка документации по планировке территории осуществляется в отношении застроенных или подлежащих застройке территорий. 4. </w:t>
      </w:r>
      <w:proofErr w:type="gramStart"/>
      <w:r w:rsidRPr="002A5052">
        <w:rPr>
          <w:rFonts w:ascii="Arial" w:eastAsia="Times New Roman" w:hAnsi="Arial" w:cs="Arial"/>
          <w:color w:val="000000"/>
          <w:sz w:val="17"/>
          <w:szCs w:val="17"/>
          <w:lang w:eastAsia="ru-RU"/>
        </w:rPr>
        <w:t>Документация по планировке территории может подготавливаться в следующем составе: 1) проект планировки территории как отдельный документ; 2) проект планировки с проектом межевания территории в его составе и с градостроительными планами земельных участков в составе проектов межевания; 3) проект межевания территории с градостроительными планами земельных участков в их составе; 4) проект межевания территории как отдельные документ;</w:t>
      </w:r>
      <w:proofErr w:type="gramEnd"/>
      <w:r w:rsidRPr="002A5052">
        <w:rPr>
          <w:rFonts w:ascii="Arial" w:eastAsia="Times New Roman" w:hAnsi="Arial" w:cs="Arial"/>
          <w:color w:val="000000"/>
          <w:sz w:val="17"/>
          <w:szCs w:val="17"/>
          <w:lang w:eastAsia="ru-RU"/>
        </w:rPr>
        <w:t xml:space="preserve"> 5) градостроительный план земельного участка как отдельный документ. 5. Градостроительный план земельного участка для строительства, реконструкции линейного объекта не подготавливается. 6. В соответствии с Федеральным законом от 24.07.2007 № 221-ФЗ «О государственном кадастре недвижимости», утвержденный в составе документации по планировке территории проект межевания, является основанием для образования земельного участка и определения его границ на местности. Статья 8. Порядок подготовки документации по планировке территории сельского поселения 1. Решение о подготовке документации по планировке территории сельского поселения принимается Главой поселения.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2. В течение месяца со дня опубликования решения о подготовке документации по планировке территории физические или юридические лица вправе представить в Администрацию поселения свои предложения о порядке, сроках подготовки и содержании документации по планировке территории сельского поселения. 3. Состав и содержание документации по планировке территории должны соответствовать требованиям Градостроительного кодекса Российской Федерации, Областного закона Ростовской области от 14.01.2008 № 853-ЗС «О градостроительной деятельности в Ростовской области» и уточняются в задании на подготовку документации по планировке территории с учетом специфики территории и планируемого размещения на ней объектов капитального строительства. Задание на подготовку документации по планировке территории подготавливается структурным подразделением или специалистом Администрации поселения, уполномоченным в области архитектуры и градостроительства, и утверждается Главой поселения. 4. Подготовка документации по планировке территории сельского поселения осуществляется структурным подразделением Администрации поселения, уполномоченным в области архитектуры и градостроительства либо на основании муниципального контракта, заключенного по итогам размещения заказа в соответствии с законодательством Российской Федерации о размещении заказов на поставки товаров, выполнение работ, оказания услуг для государственных и муниципальных нужд. Подготовка документации по планировке территории сельского поселения,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 5. Проекты планировки территории и проекты межевания территории, подготовленные в составе документации по планировке территории на основании решения Главы поселения, до их утверждения подлежат обязательному рассмотрению на публичных слушаниях. 6. Публичные слушания проводятся комиссией в порядке, определенном муниципальным правовым актом органа местного самоуправления сельского поселения. 7. </w:t>
      </w:r>
      <w:proofErr w:type="gramStart"/>
      <w:r w:rsidRPr="002A5052">
        <w:rPr>
          <w:rFonts w:ascii="Arial" w:eastAsia="Times New Roman" w:hAnsi="Arial" w:cs="Arial"/>
          <w:color w:val="000000"/>
          <w:sz w:val="17"/>
          <w:szCs w:val="17"/>
          <w:lang w:eastAsia="ru-RU"/>
        </w:rPr>
        <w:t>Структурное подразделение Администрации поселения, уполномоченное в области архитектуры и градостроительства направляет</w:t>
      </w:r>
      <w:proofErr w:type="gramEnd"/>
      <w:r w:rsidRPr="002A5052">
        <w:rPr>
          <w:rFonts w:ascii="Arial" w:eastAsia="Times New Roman" w:hAnsi="Arial" w:cs="Arial"/>
          <w:color w:val="000000"/>
          <w:sz w:val="17"/>
          <w:szCs w:val="17"/>
          <w:lang w:eastAsia="ru-RU"/>
        </w:rPr>
        <w:t xml:space="preserve"> Главе поселения подготовленную документацию по планировке территории, протокол публичных слушаний по проекту планировки территории и проекту межевания территории и заключение о результатах публичных слушаний не позднее чем через пятнадцать дней со дня окончания публичных слушаний. 8. </w:t>
      </w:r>
      <w:proofErr w:type="gramStart"/>
      <w:r w:rsidRPr="002A5052">
        <w:rPr>
          <w:rFonts w:ascii="Arial" w:eastAsia="Times New Roman" w:hAnsi="Arial" w:cs="Arial"/>
          <w:color w:val="000000"/>
          <w:sz w:val="17"/>
          <w:szCs w:val="17"/>
          <w:lang w:eastAsia="ru-RU"/>
        </w:rPr>
        <w:t>Глава поселения с учетом протокола публичных слушаний по проекту планировки территории и проекту межевания территории и заключения о результатах публичных слушаний принимает решение об утверждении документации по планировке территории сельского поселения или об отклонении такой документации и о направлении ее в структурное подразделение Администрации поселения, уполномоченное в области архитектуры и градостроительства на доработку с учетом указанных протокола и заключения. 9</w:t>
      </w:r>
      <w:proofErr w:type="gramEnd"/>
      <w:r w:rsidRPr="002A5052">
        <w:rPr>
          <w:rFonts w:ascii="Arial" w:eastAsia="Times New Roman" w:hAnsi="Arial" w:cs="Arial"/>
          <w:color w:val="000000"/>
          <w:sz w:val="17"/>
          <w:szCs w:val="17"/>
          <w:lang w:eastAsia="ru-RU"/>
        </w:rPr>
        <w:t xml:space="preserve">. Утвержденная документация по планировке территории сельского поселения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сельского поселения в сети «Интернет». 10. Подготовка, утверждение, регистрация и выдача градостроительного плана земельного участка в виде отдельного документа регулируется Градостроительным кодексом Российской Федерации и муниципальным правовым актом Главы поселения. ГЛАВА 4. ГРАДОСТРОИТЕЛЬНОЕ ЗОНИРОВАНИЕ Статья 9. Карта градостроительного зонирования сельского поселения 1. Карта градостроительного зонирования является </w:t>
      </w:r>
      <w:r w:rsidRPr="002A5052">
        <w:rPr>
          <w:rFonts w:ascii="Arial" w:eastAsia="Times New Roman" w:hAnsi="Arial" w:cs="Arial"/>
          <w:color w:val="000000"/>
          <w:sz w:val="17"/>
          <w:szCs w:val="17"/>
          <w:lang w:eastAsia="ru-RU"/>
        </w:rPr>
        <w:lastRenderedPageBreak/>
        <w:t xml:space="preserve">графической частью Правил землепользования и застройки сельского поселения. 2. На карте градостроительного зонирования сельского поселения устанавливаются границы территориальных зон, а также отображаются границы зон с особыми условиями использования территорий и границы территорий объектов культурного наследия. 3. </w:t>
      </w:r>
      <w:proofErr w:type="gramStart"/>
      <w:r w:rsidRPr="002A5052">
        <w:rPr>
          <w:rFonts w:ascii="Arial" w:eastAsia="Times New Roman" w:hAnsi="Arial" w:cs="Arial"/>
          <w:color w:val="000000"/>
          <w:sz w:val="17"/>
          <w:szCs w:val="17"/>
          <w:lang w:eastAsia="ru-RU"/>
        </w:rPr>
        <w:t>Границы территориальных зон, отображенные на карте градостроительного зонирования сельского поселения, их наименование устанавливаются с учетом: 1) возможности сочетания в пределах одной территориальной зоны различных видов существующего и планируемого использования земельных участков; 2) функциональных зон и параметров их планируемого развития, определенных Генеральным планом сельского поселения; 3) определенных Градостроительным кодексом Российской Федерации территориальных зон;</w:t>
      </w:r>
      <w:proofErr w:type="gramEnd"/>
      <w:r w:rsidRPr="002A5052">
        <w:rPr>
          <w:rFonts w:ascii="Arial" w:eastAsia="Times New Roman" w:hAnsi="Arial" w:cs="Arial"/>
          <w:color w:val="000000"/>
          <w:sz w:val="17"/>
          <w:szCs w:val="17"/>
          <w:lang w:eastAsia="ru-RU"/>
        </w:rPr>
        <w:t xml:space="preserve"> 4) сложившейся планировки территории и существующего землепользования; 5) планируемых изменений границ земель различных категорий в соответствии с Генеральным планом сельского поселения и документацией по планировке территории сельского поселения; 6) предотвращения возможности причинения вреда объектам капитального строительства, расположенным на смежных земельных участках. 4. Границы территориальных зон на карте градостроительного зонирования сельского поселения устанавливаются по: 1) линиям магистралей, улиц, проездов, разделяющим транспортные потоки противоположных направлений; 2) красным линиям; 3) границам земельных участков; 4) границам населенных пунктов в пределах сельского поселения; 5) границам сельского поселения; 6) естественным границам природных объектов. 5. Границы территориальных зон на карте градостроительного зонирования сельского поселения должны отвечать требованию принадлежности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Статья 10. Виды территориальных зон, отображенные на карте градостроительного зонирования сельского поселения</w:t>
      </w:r>
      <w:proofErr w:type="gramStart"/>
      <w:r w:rsidRPr="002A5052">
        <w:rPr>
          <w:rFonts w:ascii="Arial" w:eastAsia="Times New Roman" w:hAnsi="Arial" w:cs="Arial"/>
          <w:color w:val="000000"/>
          <w:sz w:val="17"/>
          <w:szCs w:val="17"/>
          <w:lang w:eastAsia="ru-RU"/>
        </w:rPr>
        <w:t xml:space="preserve"> Н</w:t>
      </w:r>
      <w:proofErr w:type="gramEnd"/>
      <w:r w:rsidRPr="002A5052">
        <w:rPr>
          <w:rFonts w:ascii="Arial" w:eastAsia="Times New Roman" w:hAnsi="Arial" w:cs="Arial"/>
          <w:color w:val="000000"/>
          <w:sz w:val="17"/>
          <w:szCs w:val="17"/>
          <w:lang w:eastAsia="ru-RU"/>
        </w:rPr>
        <w:t xml:space="preserve">а карте градостроительного зонирования сельского поселения, отображены следующие виды территориальных зон: Кодовое обозначение территориальной зоны Наименование территориальной зоны Жилые зоны Ж 1 Зона застройки индивидуальными жилыми домами Ж 5 Зона садоводств и дачных участков Общественно-деловые зоны ОДЗ 1 Зона делового назначения ОДЗ 2 Зона общественного назначения ОДЗ 3 Зона коммерческого, социального и коммунально-бытового назначения ОДЗ 5 Зона общеобразовательных учреждений ОДЗ 6 Зона объектов здравоохранения Производственные зоны </w:t>
      </w:r>
      <w:proofErr w:type="gramStart"/>
      <w:r w:rsidRPr="002A5052">
        <w:rPr>
          <w:rFonts w:ascii="Arial" w:eastAsia="Times New Roman" w:hAnsi="Arial" w:cs="Arial"/>
          <w:color w:val="000000"/>
          <w:sz w:val="17"/>
          <w:szCs w:val="17"/>
          <w:lang w:eastAsia="ru-RU"/>
        </w:rPr>
        <w:t>ПР</w:t>
      </w:r>
      <w:proofErr w:type="gramEnd"/>
      <w:r w:rsidRPr="002A5052">
        <w:rPr>
          <w:rFonts w:ascii="Arial" w:eastAsia="Times New Roman" w:hAnsi="Arial" w:cs="Arial"/>
          <w:color w:val="000000"/>
          <w:sz w:val="17"/>
          <w:szCs w:val="17"/>
          <w:lang w:eastAsia="ru-RU"/>
        </w:rPr>
        <w:t xml:space="preserve"> 1 Зона объектов непищевой промышленности </w:t>
      </w:r>
      <w:proofErr w:type="gramStart"/>
      <w:r w:rsidRPr="002A5052">
        <w:rPr>
          <w:rFonts w:ascii="Arial" w:eastAsia="Times New Roman" w:hAnsi="Arial" w:cs="Arial"/>
          <w:color w:val="000000"/>
          <w:sz w:val="17"/>
          <w:szCs w:val="17"/>
          <w:lang w:eastAsia="ru-RU"/>
        </w:rPr>
        <w:t>ПР</w:t>
      </w:r>
      <w:proofErr w:type="gramEnd"/>
      <w:r w:rsidRPr="002A5052">
        <w:rPr>
          <w:rFonts w:ascii="Arial" w:eastAsia="Times New Roman" w:hAnsi="Arial" w:cs="Arial"/>
          <w:color w:val="000000"/>
          <w:sz w:val="17"/>
          <w:szCs w:val="17"/>
          <w:lang w:eastAsia="ru-RU"/>
        </w:rPr>
        <w:t xml:space="preserve"> 2 Коммунально-складская зона ПР 3 Зона объектов пищевой промышленности ПР 4 Зона территории добычи полезных ископаемых Зоны инженерной инфраструктуры ИИ 1 Зона объектов водоснабжения ИИ 4 Зона объектов электроснабжения Зоны транспортной инфраструктуры ТИ 1 Зона объектов автомобильного транспорта ТИ 2 Зона объектов транспортного обслуживания Зоны территорий сельскохозяйственного использования СХЗ 1 Зона сельскохозяйственных угодий СХЗ 2 Зона объектов животноводства </w:t>
      </w:r>
      <w:proofErr w:type="gramStart"/>
      <w:r w:rsidRPr="002A5052">
        <w:rPr>
          <w:rFonts w:ascii="Arial" w:eastAsia="Times New Roman" w:hAnsi="Arial" w:cs="Arial"/>
          <w:color w:val="000000"/>
          <w:sz w:val="17"/>
          <w:szCs w:val="17"/>
          <w:lang w:eastAsia="ru-RU"/>
        </w:rPr>
        <w:t>СХЗ 3 Зона объектов сельскохозяйственного назначения Зоны территорий специального назначения ЗСН 1 Зона ритуального назначения ЗСН 2 Зона складирования и захоронения отходов ЗСН 4 Зона размещения скотомогильника ЗОСН Зона озеленения специального назначения Рекреационные зоны РЗ 1 Зона мест отдыха общего пользования РЗ 2 Зона учреждений отдыха, спорта и туризма Зоны естественного ландшафта ЕЛ 1 Зона естественного ландшафта Зоны акваторий ЗА</w:t>
      </w:r>
      <w:proofErr w:type="gramEnd"/>
      <w:r w:rsidRPr="002A5052">
        <w:rPr>
          <w:rFonts w:ascii="Arial" w:eastAsia="Times New Roman" w:hAnsi="Arial" w:cs="Arial"/>
          <w:color w:val="000000"/>
          <w:sz w:val="17"/>
          <w:szCs w:val="17"/>
          <w:lang w:eastAsia="ru-RU"/>
        </w:rPr>
        <w:t xml:space="preserve"> Зона акваторий Статья 11. Виды зон с особыми условиями использования территорий, отображенные на карте градостроительного зонирования сельского поселения 1. На карте градостроительного зонирования сельского поселения, отображены следующие виды зон с особыми условиями использования территорий: 1) охранные; 2) санитарно-защитные; 3) санитарной охраны источников питьевого и хозяйственно-бытового водоснабжения; 4) охраны объектов культурного наследия. 2. На карте градостроительного зонирования сельского поселения также отображены границы территорий объектов культурного наследия. Статья 12. Землепользование и застройка на территориях жилых зон 1. Жилые зоны предназначены для застройки жилыми домами малой, средней этажности, индивидуальными жилыми домами. 2. 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 3. В жилых зонах не допускается размещение объектов промышленности, объектов коммунально-складского назначения, а также иных объектов, оказывающих негативное воздействие не окружающую среду. 4. Объекты благоустройства придомовых территорий (проезды, площадки для временной стоянки автотранспорта, площадки для игр и занятий спортом, малые архитектурные формы и др.) в соответствии с настоящими Правилами относятся к вспомогательным видам разрешенного использования земельных участков и объектов капитального строительства. Статья 13. Землепользование и застройка на территориях общественно-деловых зон 1.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 2. В перечень объектов капитального строительства, разрешенных для размещения в общественно-деловых зонах, могут включаться жилые дома, гостиницы, подземные или многоэтажные гаражи. 3. Изменение функционального назначения объектов социально-бытового и культурно-досугового назначения, которое влечет за собой снижение установленного региональными и местными нормативами градостроительного проектирования уровня обслуживания населения, не допускается. 4. В границах земельных участков объектов учебно-образовательного назначения прокладка магистральных инженерных коммуникаций допускается в исключительных случаях, при отсутствии другого технического решения. Статья 14. Землепользование и застройка на территориях производственных и коммунально-складских зон 1. Производственные и коммунально-складские зоны предназначены для размещения промышленных, коммунально-складских и иных объектов, предусмотренных градостроительными регламентами, а также для установления санитарно-защитных зон таких объектов в соответствии с требованиями технических регламентов. 2. В санитарно-защитной зоне промышленных, коммунально-складских объектов не допускается размещение жилых домов, образовательных учреждений, учреждений здравоохранения, отдыха, физкультурно-оздоровительных и спортивных сооружений, детских площадок, образовательных и детских учреждений, лечебно-профилактических и оздоровительных учреждений общего пользования, а также производство сельскохозяйственной продукции. 3. Строительство промышленных предприятий, имеющих вредные выбросы, может быть разрешено только на территориях производственных зон. 4. На территориях производственных и коммунально-складских зон могут быть </w:t>
      </w:r>
      <w:r w:rsidRPr="002A5052">
        <w:rPr>
          <w:rFonts w:ascii="Arial" w:eastAsia="Times New Roman" w:hAnsi="Arial" w:cs="Arial"/>
          <w:color w:val="000000"/>
          <w:sz w:val="17"/>
          <w:szCs w:val="17"/>
          <w:lang w:eastAsia="ru-RU"/>
        </w:rPr>
        <w:lastRenderedPageBreak/>
        <w:t xml:space="preserve">размещены объекты общественно-делового назначения (административные здания, столовая, медпункт, спортзал, магазины товаров первой необходимости и т. д.), предназначенные для обслуживания предприятий, расположенных в пределах производственной зоны. Статья 15. Землепользование и застройка на территориях зон инженерной инфраструктуры 1. Зоны инженерной инфраструктуры предназначены для размещения и функционирования сооружений и коммуникаций энергообеспечения, водоснабжения, водоотведения, газоснабжения, теплоснабжения, связи, а также объектов и территорий, необходимых для их технического обслуживания. 2. Размещение на территории зоны инженерной инфраструктуры объектов жилого, общественно-делового назначения, объектов образования, объектов здравоохранения не допускается. 3. При прокладке коммуникаций по благоустроенным территориям в проектной документации должны предусматриваться мероприятия по качественному восстановлению благоустройства в первоначальном объеме, в том числе и озеленению, которые должны быть согласованы с владельцами этих территорий и осуществлены за счет застройщика до ввода в эксплуатацию данного объекта. 4. Владельцы коммуникаций обязаны иметь достоверную и полную документацию по принадлежащим им сетям и сооружениям и в установленные сроки передавать в структурное подразделение или специалисту Администрации поселения, уполномоченному в области архитектуры и градостроительства (исполнительная съемка). 5. Проектирование инженерных коммуникаций следует производить только на актуальной топографической основе М 1:500. Статья 16. Землепользование и застройка на территориях зон транспортной инфраструктуры 1. </w:t>
      </w:r>
      <w:proofErr w:type="gramStart"/>
      <w:r w:rsidRPr="002A5052">
        <w:rPr>
          <w:rFonts w:ascii="Arial" w:eastAsia="Times New Roman" w:hAnsi="Arial" w:cs="Arial"/>
          <w:color w:val="000000"/>
          <w:sz w:val="17"/>
          <w:szCs w:val="17"/>
          <w:lang w:eastAsia="ru-RU"/>
        </w:rPr>
        <w:t>Зоны транспортной инфраструктуры предназначены для размещения объектов транспортной инфраструктуры, в том числе сооружений и коммуникаций железнодорожного, автомобильного, речного, морского, воздушного и трубопроводного транспорта, а также для установления санитарных разрывов таких объектов в соответствии с требованиями технических регламентов. 2.</w:t>
      </w:r>
      <w:proofErr w:type="gramEnd"/>
      <w:r w:rsidRPr="002A5052">
        <w:rPr>
          <w:rFonts w:ascii="Arial" w:eastAsia="Times New Roman" w:hAnsi="Arial" w:cs="Arial"/>
          <w:color w:val="000000"/>
          <w:sz w:val="17"/>
          <w:szCs w:val="17"/>
          <w:lang w:eastAsia="ru-RU"/>
        </w:rPr>
        <w:t xml:space="preserve"> Размещение на территории зоны транспортной инфраструктуры объектов жилого и учебно-образовательного назначения не допускается. Статья 17. Землепользование и застройка на территориях зон сельскохозяйственного использования 1. </w:t>
      </w:r>
      <w:proofErr w:type="gramStart"/>
      <w:r w:rsidRPr="002A5052">
        <w:rPr>
          <w:rFonts w:ascii="Arial" w:eastAsia="Times New Roman" w:hAnsi="Arial" w:cs="Arial"/>
          <w:color w:val="000000"/>
          <w:sz w:val="17"/>
          <w:szCs w:val="17"/>
          <w:lang w:eastAsia="ru-RU"/>
        </w:rPr>
        <w:t>В состав зон сельскохозяйственного использования включаются зоны сельскохозяйственных угодий, зоны, занятые объектами сельскохозяйственного назначения и предназначенные для ведения сельского хозяйства, личного подсобного хозяйства, развития объектов сельскохозяйственного назначения. 2.</w:t>
      </w:r>
      <w:proofErr w:type="gramEnd"/>
      <w:r w:rsidRPr="002A5052">
        <w:rPr>
          <w:rFonts w:ascii="Arial" w:eastAsia="Times New Roman" w:hAnsi="Arial" w:cs="Arial"/>
          <w:color w:val="000000"/>
          <w:sz w:val="17"/>
          <w:szCs w:val="17"/>
          <w:lang w:eastAsia="ru-RU"/>
        </w:rPr>
        <w:t xml:space="preserve"> Зоны сельскохозяйственного использования, в том числе зоны сельскохозяйственных угодий могут выделяться в границах населенных пунктов, входящих в состав сельского поселения. 3. На территориях зон сельскохозяйственного использования не допускается размещение объектов производственного несельскохозяйственного назначения, оказывающих негативное влияние на окружающую среду. Статья 18. Землепользование и застройка зон территорий специального назначения 1. Зоны специального назначения предназначены для размещения военных объектов, объектов ритуального назначения, складирования и захоронения отходов, иных подобных объектов, а также для установления санитарно-защитных зон таких объектов в соответствии с требованиями технических регламентов. 2. На территориях зон специального назначения градостроительным регламентом устанавливается особый правовой режим использования этих территорий с учетом требований действующего законодательства, технических регламентов, действующих норм и правил. Статья 19. Землепользование и застройка на территориях рекреационных зон 1. В состав зон рекреационного назначения включаются зоны в границах территорий, занятых лесами, скверами, парками, озерами, водохранилищами, пляжами, а также в границах иных территорий, используемых и предназначенных для отдыха, туризма, занятий физической культурой и спортом. 2. На территориях рекреационных зон допускается ограниченная хозяйственная деятельность в соответствии с установленным для них особым правовым режимом. 3. Земельные участки в пределах указанных зон у собственников, владельцев, пользователей и арендаторов не изымаются и используются ими с соблюдением, установленного для этих земельных участков особого правового режима. Статья 20. Градостроительный регламент 1. Градостроительный регламент определяет правовой режим земельных участков, равно как всего, что находится над и под поверхностью земельных участков и используется в процессе застройки и последующей эксплуатации объектов капитального строительства. 2. Градостроительный регламент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сельского поселения. 3.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 1) виды разрешенного использования земельных участков и объектов капитального строительства; 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 4. </w:t>
      </w:r>
      <w:proofErr w:type="gramStart"/>
      <w:r w:rsidRPr="002A5052">
        <w:rPr>
          <w:rFonts w:ascii="Arial" w:eastAsia="Times New Roman" w:hAnsi="Arial" w:cs="Arial"/>
          <w:color w:val="000000"/>
          <w:sz w:val="17"/>
          <w:szCs w:val="17"/>
          <w:lang w:eastAsia="ru-RU"/>
        </w:rPr>
        <w:t>Градостроительными регламентами настоящих Правил предусматриваются следующие виды разрешенного использования земельных участков и объектов капитального строительства: 1) основные виды разрешенного использования; 2) условно разрешенные виды использования; 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 5.</w:t>
      </w:r>
      <w:proofErr w:type="gramEnd"/>
      <w:r w:rsidRPr="002A5052">
        <w:rPr>
          <w:rFonts w:ascii="Arial" w:eastAsia="Times New Roman" w:hAnsi="Arial" w:cs="Arial"/>
          <w:color w:val="000000"/>
          <w:sz w:val="17"/>
          <w:szCs w:val="17"/>
          <w:lang w:eastAsia="ru-RU"/>
        </w:rPr>
        <w:t xml:space="preserve">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w:t>
      </w:r>
      <w:proofErr w:type="gramStart"/>
      <w:r w:rsidRPr="002A5052">
        <w:rPr>
          <w:rFonts w:ascii="Arial" w:eastAsia="Times New Roman" w:hAnsi="Arial" w:cs="Arial"/>
          <w:color w:val="000000"/>
          <w:sz w:val="17"/>
          <w:szCs w:val="17"/>
          <w:lang w:eastAsia="ru-RU"/>
        </w:rPr>
        <w:t>Правообладатели земельных участков и объектов капитального строительства, изменившие основной и (или) вспомогательный вид разрешенного использования, уведомляют об этом структурное подразделение или специалиста Администрации поселения, уполномоченного в области имущественных отношений, а также уполномоченный орган управления федеральной налоговой службы по Ростовской области. 6.</w:t>
      </w:r>
      <w:proofErr w:type="gramEnd"/>
      <w:r w:rsidRPr="002A5052">
        <w:rPr>
          <w:rFonts w:ascii="Arial" w:eastAsia="Times New Roman" w:hAnsi="Arial" w:cs="Arial"/>
          <w:color w:val="000000"/>
          <w:sz w:val="17"/>
          <w:szCs w:val="17"/>
          <w:lang w:eastAsia="ru-RU"/>
        </w:rPr>
        <w:t xml:space="preserve">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 7. Порядок предоставления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Градостроительного кодекса Российской Федерации. 8. </w:t>
      </w:r>
      <w:proofErr w:type="gramStart"/>
      <w:r w:rsidRPr="002A5052">
        <w:rPr>
          <w:rFonts w:ascii="Arial" w:eastAsia="Times New Roman" w:hAnsi="Arial" w:cs="Arial"/>
          <w:color w:val="000000"/>
          <w:sz w:val="17"/>
          <w:szCs w:val="17"/>
          <w:lang w:eastAsia="ru-RU"/>
        </w:rPr>
        <w:t xml:space="preserve">Объекты благоустройства, линейные объекты, а также объекты инженерно-технического обеспечения (трансформаторные подстанции, центральные тепловые пункты и иные подобные объекты), необходимые для функционирования объектов капитального строительства, находящихся и (или) предполагаемых к размещению на </w:t>
      </w:r>
      <w:r w:rsidRPr="002A5052">
        <w:rPr>
          <w:rFonts w:ascii="Arial" w:eastAsia="Times New Roman" w:hAnsi="Arial" w:cs="Arial"/>
          <w:color w:val="000000"/>
          <w:sz w:val="17"/>
          <w:szCs w:val="17"/>
          <w:lang w:eastAsia="ru-RU"/>
        </w:rPr>
        <w:lastRenderedPageBreak/>
        <w:t>земельных участках, входящих в территориальные зоны, обозначенные на карте градостроительного зонирования сельского поселения, являются разрешенными видами использования для данных зон. 9.</w:t>
      </w:r>
      <w:proofErr w:type="gramEnd"/>
      <w:r w:rsidRPr="002A5052">
        <w:rPr>
          <w:rFonts w:ascii="Arial" w:eastAsia="Times New Roman" w:hAnsi="Arial" w:cs="Arial"/>
          <w:color w:val="000000"/>
          <w:sz w:val="17"/>
          <w:szCs w:val="17"/>
          <w:lang w:eastAsia="ru-RU"/>
        </w:rPr>
        <w:t xml:space="preserve"> </w:t>
      </w:r>
      <w:proofErr w:type="gramStart"/>
      <w:r w:rsidRPr="002A5052">
        <w:rPr>
          <w:rFonts w:ascii="Arial" w:eastAsia="Times New Roman" w:hAnsi="Arial" w:cs="Arial"/>
          <w:color w:val="000000"/>
          <w:sz w:val="17"/>
          <w:szCs w:val="17"/>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определенные градостроительными регламентами настоящих Правил, включают в себя: 1) минимальные размеры земельных участков, в том числе их площадь; 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roofErr w:type="gramEnd"/>
      <w:r w:rsidRPr="002A5052">
        <w:rPr>
          <w:rFonts w:ascii="Arial" w:eastAsia="Times New Roman" w:hAnsi="Arial" w:cs="Arial"/>
          <w:color w:val="000000"/>
          <w:sz w:val="17"/>
          <w:szCs w:val="17"/>
          <w:lang w:eastAsia="ru-RU"/>
        </w:rPr>
        <w:t xml:space="preserve"> 3) предельное количество этажей или предельную высоту зданий, строений, сооружений;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10. Сочетания параметров, указанных с ч. 9 настоящей статьи, и их значения устанавливаются индивидуально применительно к каждой территориальной зоне, отображенной на карте градостроительного зонирования сельского поселения. Статья 21 Использование земельных участков и объектов капитального строительства, не соответствующих градостроительному регламенту 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установленному настоящими Правилами, являются несоответствующими разрешенному виду использования. К несоответствующему виду разрешенного использования также относятся объекты капитального строительства, размещенные с нарушением действующего законодательства, в том числе санитарно-эпидемиологического. 2. Земельные участки или объекты капитального строительства, указанные в пункте 1 настоящей статьи,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человека, окружающей среды, объектов культурного наследия. 3.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 4.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ГЛАВА 5. ГРАДОСТРОИТЕЛЬНАЯ ПОДГОТОВКА ТЕРРИТОРИИ СЕЛЬСКОГО ПОСЕЛЕНИЯ Статья 22. Принципы градостроительной подготовки территории и формирования земельных участков 1. </w:t>
      </w:r>
      <w:proofErr w:type="gramStart"/>
      <w:r w:rsidRPr="002A5052">
        <w:rPr>
          <w:rFonts w:ascii="Arial" w:eastAsia="Times New Roman" w:hAnsi="Arial" w:cs="Arial"/>
          <w:color w:val="000000"/>
          <w:sz w:val="17"/>
          <w:szCs w:val="17"/>
          <w:lang w:eastAsia="ru-RU"/>
        </w:rPr>
        <w:t>Градостроительная подготовка территории – действия, осуществляемые в соответствии с земельным законодательством и законодательством о градостроительной деятельности, посредством подготовки документации по планировке территории (проектов планировки территории, проектов межевания территории), результатом которых являются градостроительные планы земельных участков, используемые для проведения землеустроительных работ, принятия решений о предоставлении сформированных земельных участков физическим и юридическим лицам, подготовки проектной документации. 2.</w:t>
      </w:r>
      <w:proofErr w:type="gramEnd"/>
      <w:r w:rsidRPr="002A5052">
        <w:rPr>
          <w:rFonts w:ascii="Arial" w:eastAsia="Times New Roman" w:hAnsi="Arial" w:cs="Arial"/>
          <w:color w:val="000000"/>
          <w:sz w:val="17"/>
          <w:szCs w:val="17"/>
          <w:lang w:eastAsia="ru-RU"/>
        </w:rPr>
        <w:t xml:space="preserve"> Градостроительная подготовка территорий и формирование земельных участков осуществляются применительно к землям, находящихся в государственной или муниципальной собственности, в целях предоставления земельных участков физическим и юридическим лицам, осуществления реконструкции объектов капитального строительства, развития застроенных территорий, комплексного освоения в целях жилищного строительства и иных целях. 3. Порядок градостроительной подготовки и предоставления физическим и юридическим лицам земельных участков, сформированных из состава земель, находящихся в государственной или муниципальной собственности, определяется в соответствии с законодательством о градостроительной деятельности, земельным и жилищным законодательством, настоящими Правилами, а также иными муниципальными правовыми актами. 4. Органы местного самоуправления сельского поселения распоряжаются земельными участками, находящимися в муниципальной собственности. Статья 23. Процедуры по градостроительной подготовке территории 1. </w:t>
      </w:r>
      <w:proofErr w:type="gramStart"/>
      <w:r w:rsidRPr="002A5052">
        <w:rPr>
          <w:rFonts w:ascii="Arial" w:eastAsia="Times New Roman" w:hAnsi="Arial" w:cs="Arial"/>
          <w:color w:val="000000"/>
          <w:sz w:val="17"/>
          <w:szCs w:val="17"/>
          <w:lang w:eastAsia="ru-RU"/>
        </w:rPr>
        <w:t>Градостроительная подготовка территорий может осуществляться по инициативе Администрации поселения, иных органов местного самоуправления сельского поселения, физических и юридических лиц. 2.Градостроительная подготовка территорий осуществляется по процедурам, установленным законодательством о градостроительной деятельности, настоящими Правилами, иными муниципальными правовыми актами органов местного самоуправления сельского поселения применительно к следующим случаям: 1) градостроительная подготовка территорий существующей застройки с целью выявления свободных от прав третьих лиц</w:t>
      </w:r>
      <w:proofErr w:type="gramEnd"/>
      <w:r w:rsidRPr="002A5052">
        <w:rPr>
          <w:rFonts w:ascii="Arial" w:eastAsia="Times New Roman" w:hAnsi="Arial" w:cs="Arial"/>
          <w:color w:val="000000"/>
          <w:sz w:val="17"/>
          <w:szCs w:val="17"/>
          <w:lang w:eastAsia="ru-RU"/>
        </w:rPr>
        <w:t xml:space="preserve"> </w:t>
      </w:r>
      <w:proofErr w:type="gramStart"/>
      <w:r w:rsidRPr="002A5052">
        <w:rPr>
          <w:rFonts w:ascii="Arial" w:eastAsia="Times New Roman" w:hAnsi="Arial" w:cs="Arial"/>
          <w:color w:val="000000"/>
          <w:sz w:val="17"/>
          <w:szCs w:val="17"/>
          <w:lang w:eastAsia="ru-RU"/>
        </w:rPr>
        <w:t>земельных участков для строительства; 2) градостроительная подготовка территорий существующей застройки в целях реконструкции объектов капитального строительства по инициативе собственников объектов капитального строительства; 3) градостроительная подготовка территорий существующей застройки с целью развития застроенных территорий; 4) градостроительная подготовка территорий существующей застройки, не разделенной на земельные участки, с целью формирования земельных участков, на которых расположены объекты капитального строительства;</w:t>
      </w:r>
      <w:proofErr w:type="gramEnd"/>
      <w:r w:rsidRPr="002A5052">
        <w:rPr>
          <w:rFonts w:ascii="Arial" w:eastAsia="Times New Roman" w:hAnsi="Arial" w:cs="Arial"/>
          <w:color w:val="000000"/>
          <w:sz w:val="17"/>
          <w:szCs w:val="17"/>
          <w:lang w:eastAsia="ru-RU"/>
        </w:rPr>
        <w:t xml:space="preserve"> 5) градостроительная подготовка незастроенных, свободных от прав третьих лиц </w:t>
      </w:r>
      <w:proofErr w:type="gramStart"/>
      <w:r w:rsidRPr="002A5052">
        <w:rPr>
          <w:rFonts w:ascii="Arial" w:eastAsia="Times New Roman" w:hAnsi="Arial" w:cs="Arial"/>
          <w:color w:val="000000"/>
          <w:sz w:val="17"/>
          <w:szCs w:val="17"/>
          <w:lang w:eastAsia="ru-RU"/>
        </w:rPr>
        <w:t>территорий</w:t>
      </w:r>
      <w:proofErr w:type="gramEnd"/>
      <w:r w:rsidRPr="002A5052">
        <w:rPr>
          <w:rFonts w:ascii="Arial" w:eastAsia="Times New Roman" w:hAnsi="Arial" w:cs="Arial"/>
          <w:color w:val="000000"/>
          <w:sz w:val="17"/>
          <w:szCs w:val="17"/>
          <w:lang w:eastAsia="ru-RU"/>
        </w:rPr>
        <w:t xml:space="preserve"> в границах вновь образуемых элементов планировочной структуры (кварталов, микрорайонов) с целью комплексного освоения в целях жилищного строительства; 6) градостроительная подготовка территорий общего пользования в целях предоставления земельных участков для возведения объектов, не являющихся объектами капитального строительства, предназначенных для обслуживания населения. 3. </w:t>
      </w:r>
      <w:proofErr w:type="gramStart"/>
      <w:r w:rsidRPr="002A5052">
        <w:rPr>
          <w:rFonts w:ascii="Arial" w:eastAsia="Times New Roman" w:hAnsi="Arial" w:cs="Arial"/>
          <w:color w:val="000000"/>
          <w:sz w:val="17"/>
          <w:szCs w:val="17"/>
          <w:lang w:eastAsia="ru-RU"/>
        </w:rPr>
        <w:t>Действия по градостроительной подготовке территорий и формированию земельных участков включают в себя: 1) установление границ земельных участков посредством планировки территории, осуществляемой в соответствии с законодательством о градостроительной деятельности, настоящими Правилами, иными нормативными правовыми актами сельского поселения; 2) проведение работ по формированию земельных участков в порядке, предусмотренном земельным законодательством; 3) предоставление земельных участков заинтересованным физическим и юридическим лицам. 4.</w:t>
      </w:r>
      <w:proofErr w:type="gramEnd"/>
      <w:r w:rsidRPr="002A5052">
        <w:rPr>
          <w:rFonts w:ascii="Arial" w:eastAsia="Times New Roman" w:hAnsi="Arial" w:cs="Arial"/>
          <w:color w:val="000000"/>
          <w:sz w:val="17"/>
          <w:szCs w:val="17"/>
          <w:lang w:eastAsia="ru-RU"/>
        </w:rPr>
        <w:t xml:space="preserve"> Сформированные из состава земель, находящихся в государственной или муниципальной собственности, земельные участки предоставляются физическим и юридическим лицам для строительства в порядке, установленном земельным законодательством. ГЛАВА 6. РЕЗЕРВИРОВАНИЕ И ИЗЪЯТИЕ ЗЕМЕЛЬНЫХ УЧАСТКОВ Статья 24. Резервирование земель для муниципальных нужд 1. Права собственников земельных участков, землепользователей, землевладельцев, арендаторов земельных участков на использование земельных </w:t>
      </w:r>
      <w:r w:rsidRPr="002A5052">
        <w:rPr>
          <w:rFonts w:ascii="Arial" w:eastAsia="Times New Roman" w:hAnsi="Arial" w:cs="Arial"/>
          <w:color w:val="000000"/>
          <w:sz w:val="17"/>
          <w:szCs w:val="17"/>
          <w:lang w:eastAsia="ru-RU"/>
        </w:rPr>
        <w:lastRenderedPageBreak/>
        <w:t xml:space="preserve">участков могут быть ограничены в связи с резервированием земель для государственных или муниципальных нужд. 2. </w:t>
      </w:r>
      <w:proofErr w:type="gramStart"/>
      <w:r w:rsidRPr="002A5052">
        <w:rPr>
          <w:rFonts w:ascii="Arial" w:eastAsia="Times New Roman" w:hAnsi="Arial" w:cs="Arial"/>
          <w:color w:val="000000"/>
          <w:sz w:val="17"/>
          <w:szCs w:val="17"/>
          <w:lang w:eastAsia="ru-RU"/>
        </w:rPr>
        <w:t>Резервирование земель для государственных или муниципальных нужд осуществляется в случаях, предусмотренных действующим земельным законодательством, а земель, находящихся в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строительством водохранилищ и иных искусственных водных объектов. 3.</w:t>
      </w:r>
      <w:proofErr w:type="gramEnd"/>
      <w:r w:rsidRPr="002A5052">
        <w:rPr>
          <w:rFonts w:ascii="Arial" w:eastAsia="Times New Roman" w:hAnsi="Arial" w:cs="Arial"/>
          <w:color w:val="000000"/>
          <w:sz w:val="17"/>
          <w:szCs w:val="17"/>
          <w:lang w:eastAsia="ru-RU"/>
        </w:rPr>
        <w:t xml:space="preserve"> Земли для муниципальных нужд могут резервироваться на срок не более чем семь лет. Допускается резервирование земель, находящихся в муниципальной собственности и не предоставленных гражданам и юридическим лицам, для строительства автомобильных дорог, железных дорог и других линейных объектов на срок до двадцати лет. 4. Порядок резервирования земель для муниципальных нужд определен Правительством Российской Федерации. Статья 25. Изъятие земельных участков для муниципальных нужд 1. Изъятие, в том числе путем выкупа, земельных участков для муниципальных нужд осуществляется в исключительных случаях, связанных с: 1) размещением объектов электр</w:t>
      </w:r>
      <w:proofErr w:type="gramStart"/>
      <w:r w:rsidRPr="002A5052">
        <w:rPr>
          <w:rFonts w:ascii="Arial" w:eastAsia="Times New Roman" w:hAnsi="Arial" w:cs="Arial"/>
          <w:color w:val="000000"/>
          <w:sz w:val="17"/>
          <w:szCs w:val="17"/>
          <w:lang w:eastAsia="ru-RU"/>
        </w:rPr>
        <w:t>о-</w:t>
      </w:r>
      <w:proofErr w:type="gramEnd"/>
      <w:r w:rsidRPr="002A5052">
        <w:rPr>
          <w:rFonts w:ascii="Arial" w:eastAsia="Times New Roman" w:hAnsi="Arial" w:cs="Arial"/>
          <w:color w:val="000000"/>
          <w:sz w:val="17"/>
          <w:szCs w:val="17"/>
          <w:lang w:eastAsia="ru-RU"/>
        </w:rPr>
        <w:t xml:space="preserve">, газо-, тепло- и водоснабжения муниципального значения; 2) размещением автомобильных дорог местного значения; 3) иными обстоятельствами в установленных федеральными законами, законами Ростовской области случаях. 2. Принудительное отчуждение земельного участка для муниципальных нужд может быть проведено только при условии предварительного и равноценного возмещения стоимости земельного участка на основании решения суда. 3. Порядок выкупа земельного участка для муниципальных нужд у его собственника, порядок определения выкупной цены земельного участка, выкупаемого для муниципальных нужд, порядок прекращения прав владения и пользования земельным участком при его изъятии для муниципальных нужд, права собственника земельного участка, подлежащего выкупу для муниципальных нужд, устанавливаются гражданским законодательством. Статья 26. Установление публичных сервитутов Публичный сервитут устанавливается законом или иным нормативным правовым актом Российской Федерации, нормативным правовым актом Ростовской области, муниципальным правовым актом органа местного самоуправления сельского поселения в случаях, если это необходимо для обеспечения интересов государства, местного самоуправления или местного населения, без изъятия земельных участков. Установление публичного сервитута осуществляется с учетом результатов общественных слушаний в случаях и в порядке, определенном Земельным кодексом Российской Федерации. ГЛАВА 7. ПУБЛИЧНЫЕ СЛУШАНИЯ ПО ВОПРОСАМ ЗЕМЛЕПОЛЬЗОВАНИЯ И ЗАСТРОЙКИ Статья 27. Общие положения организации и проведения публичных слушаний по вопросам землепользования и застройки 1. </w:t>
      </w:r>
      <w:proofErr w:type="gramStart"/>
      <w:r w:rsidRPr="002A5052">
        <w:rPr>
          <w:rFonts w:ascii="Arial" w:eastAsia="Times New Roman" w:hAnsi="Arial" w:cs="Arial"/>
          <w:color w:val="000000"/>
          <w:sz w:val="17"/>
          <w:szCs w:val="17"/>
          <w:lang w:eastAsia="ru-RU"/>
        </w:rPr>
        <w:t>Нормативно-правовую основу организации и проведения публичных слушаний составляют Конституция Российской Федерации, Градостроительный кодекс Российской Федерации, Федеральный закон от 06.10.2003 № 131-ФЗ «Об общих принципах организации местного самоуправления в Российской Федерации», иные федеральные законы, законы Ростовской области, Устав поселения, Решение Собрания депутатов Красюковского сельского поселения от 30.03.2011 № 101 «Об утверждении Положения о порядке организации и проведения публичных слушаний при осуществлении градостроительной деятельности</w:t>
      </w:r>
      <w:proofErr w:type="gramEnd"/>
      <w:r w:rsidRPr="002A5052">
        <w:rPr>
          <w:rFonts w:ascii="Arial" w:eastAsia="Times New Roman" w:hAnsi="Arial" w:cs="Arial"/>
          <w:color w:val="000000"/>
          <w:sz w:val="17"/>
          <w:szCs w:val="17"/>
          <w:lang w:eastAsia="ru-RU"/>
        </w:rPr>
        <w:t xml:space="preserve"> на территории муниципального образования «Красюковского сельского поселения» Октябрьского муниципального района Ростовской области» и муниципальные правовые акты сельского поселения. 2. </w:t>
      </w:r>
      <w:proofErr w:type="gramStart"/>
      <w:r w:rsidRPr="002A5052">
        <w:rPr>
          <w:rFonts w:ascii="Arial" w:eastAsia="Times New Roman" w:hAnsi="Arial" w:cs="Arial"/>
          <w:color w:val="000000"/>
          <w:sz w:val="17"/>
          <w:szCs w:val="17"/>
          <w:lang w:eastAsia="ru-RU"/>
        </w:rPr>
        <w:t>Публичные слушания проводятся в целях обсуждения муниципальных правовых актов в области землепользования и застройки, привлечения населения сельского поселения к участию в принятии градостроительных решений, предупреждения нарушений прав и законных интересов граждан, соблюдения прав и законных интересов правообладателей земельных участков и объектов капитального строительства, учета предложений и замечаний жителей сельского поселения в процессе разработки и принятия градостроительных решений. 3.</w:t>
      </w:r>
      <w:proofErr w:type="gramEnd"/>
      <w:r w:rsidRPr="002A5052">
        <w:rPr>
          <w:rFonts w:ascii="Arial" w:eastAsia="Times New Roman" w:hAnsi="Arial" w:cs="Arial"/>
          <w:color w:val="000000"/>
          <w:sz w:val="17"/>
          <w:szCs w:val="17"/>
          <w:lang w:eastAsia="ru-RU"/>
        </w:rPr>
        <w:t xml:space="preserve"> В публичных слушаниях принимают участие жители сельского поселения, правообладатели земельных участков и объектов капитального строительства, а также все заинтересованные лица. 4. Документами публичных слушаний являются протоколы публичных слушаний и заключение о результатах публичных слушаний. 5. </w:t>
      </w:r>
      <w:proofErr w:type="gramStart"/>
      <w:r w:rsidRPr="002A5052">
        <w:rPr>
          <w:rFonts w:ascii="Arial" w:eastAsia="Times New Roman" w:hAnsi="Arial" w:cs="Arial"/>
          <w:color w:val="000000"/>
          <w:sz w:val="17"/>
          <w:szCs w:val="17"/>
          <w:lang w:eastAsia="ru-RU"/>
        </w:rPr>
        <w:t>Настоящими Правилами устанавливается порядок проведения в сельском поселении публичных слушаний по: 1) проекту внесения изменений в настоящие Правила; 2) проектам планировки территории и проектам межевания территории, подготовленным в составе документации по планировке территории на основании решения Главы поселения; 3) предоставлению разрешения на условно разрешенный вид использования земельного участка или объекта капитального строительства;</w:t>
      </w:r>
      <w:proofErr w:type="gramEnd"/>
      <w:r w:rsidRPr="002A5052">
        <w:rPr>
          <w:rFonts w:ascii="Arial" w:eastAsia="Times New Roman" w:hAnsi="Arial" w:cs="Arial"/>
          <w:color w:val="000000"/>
          <w:sz w:val="17"/>
          <w:szCs w:val="17"/>
          <w:lang w:eastAsia="ru-RU"/>
        </w:rPr>
        <w:t xml:space="preserve"> 4) предоставлению разрешения на отклонение от предельных параметров разрешенного строительства, реконструкции объектов капитального строительства; 6. Публичные слушания по вопросам землепользования и застройки назначаются Главой поселения и проводятся комиссией. 7. Финансирование проведения публичных слушаний осуществляется за счет средств местного бюджета, за исключением случаев проведения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а также предоставления разрешения на отклонение от предельных параметров разрешенного строительства, реконструкции объектов капитального строительства. В указанных случаях расходы, связанные с организацией и проведением публичных слушаний, несут заинтересованные физические и юридические лица. Статья 28. Сроки проведения публичных слушаний Срок проведения публичных слушаний с момента публикации сообщения о времени и месте их проведения до дня официального опубликования заключения о результатах публичных слушаний, не может быть: 1) менее двух и более четырех месяцев – по проекту внесения изменений в Правила; 2) менее одного месяца и более трех месяцев – по проектам планировки территории и проектам межевания территории, подготовленные в составе документации по планировке территории на основании решения Главы поселения; 3) более одного месяца – по вопросу предоставления разрешения на условно разрешенный вид использования земельного участка или объекта капитального строительства; 4) более одного месяца –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Статья 29. Полномочия Комиссии в области организации и проведения публичных слушаний</w:t>
      </w:r>
      <w:proofErr w:type="gramStart"/>
      <w:r w:rsidRPr="002A5052">
        <w:rPr>
          <w:rFonts w:ascii="Arial" w:eastAsia="Times New Roman" w:hAnsi="Arial" w:cs="Arial"/>
          <w:color w:val="000000"/>
          <w:sz w:val="17"/>
          <w:szCs w:val="17"/>
          <w:lang w:eastAsia="ru-RU"/>
        </w:rPr>
        <w:t xml:space="preserve"> С</w:t>
      </w:r>
      <w:proofErr w:type="gramEnd"/>
      <w:r w:rsidRPr="002A5052">
        <w:rPr>
          <w:rFonts w:ascii="Arial" w:eastAsia="Times New Roman" w:hAnsi="Arial" w:cs="Arial"/>
          <w:color w:val="000000"/>
          <w:sz w:val="17"/>
          <w:szCs w:val="17"/>
          <w:lang w:eastAsia="ru-RU"/>
        </w:rPr>
        <w:t xml:space="preserve">о дня принятия решения о проведении публичных слушаний комиссия: 1) определяет перечень конкретных вопросов, выносимых на обсуждение по теме публичных слушаний; 2) обеспечивает заблаговременную публикацию темы и перечня вопросов публичных слушаний в муниципальных средствах массовой информации и размещает на официальном сайте сельского поселения в сети «Интернет»; 3) организует выставки, экспозиции демонстрационных материалов проектов документов, выносимых на публичные слушания, выступления представителей органов местного самоуправления сельского поселения, разработчиков проектов документов или изменений к ним на собраниях жителей, в печатных средствах массовой информации, по радио и телевидению; 4) определяет перечень должностных лиц, специалистов, организаций и других представителей общественности, приглашаемых к участию в публичных слушаниях в качестве экспертов, и </w:t>
      </w:r>
      <w:r w:rsidRPr="002A5052">
        <w:rPr>
          <w:rFonts w:ascii="Arial" w:eastAsia="Times New Roman" w:hAnsi="Arial" w:cs="Arial"/>
          <w:color w:val="000000"/>
          <w:sz w:val="17"/>
          <w:szCs w:val="17"/>
          <w:lang w:eastAsia="ru-RU"/>
        </w:rPr>
        <w:lastRenderedPageBreak/>
        <w:t xml:space="preserve">направляет им официальные обращения с просьбой дать свои рекомендации и предложения по вопросам, выносимым на обсуждение; 5) содействует участникам публичных слушаний в получении информации, необходимой им для подготовки рекомендаций по вопросам публичных слушаний и в представлении информации на публичные слушания; 6) организует подготовку проекта заключения о результатах публичных слушаний, состоящего из рекомендаций и предложений по каждому из вопросов, выносимых на публичные слушания; </w:t>
      </w:r>
      <w:proofErr w:type="gramStart"/>
      <w:r w:rsidRPr="002A5052">
        <w:rPr>
          <w:rFonts w:ascii="Arial" w:eastAsia="Times New Roman" w:hAnsi="Arial" w:cs="Arial"/>
          <w:color w:val="000000"/>
          <w:sz w:val="17"/>
          <w:szCs w:val="17"/>
          <w:lang w:eastAsia="ru-RU"/>
        </w:rPr>
        <w:t>7) назначает ведущего и секретаря публичных слушаний для ведения публичных слушаний и составления протокола публичных слушаний; 8) оповещает жителей сельского поселения и средства массовой информации об инициаторах, дате, месте проведения, теме и вопросах, выносимых на публичные слушания, не позднее 7 дней до даты проведения, обеспечивает гражданам возможность предварительного ознакомления с материалами.</w:t>
      </w:r>
      <w:proofErr w:type="gramEnd"/>
      <w:r w:rsidRPr="002A5052">
        <w:rPr>
          <w:rFonts w:ascii="Arial" w:eastAsia="Times New Roman" w:hAnsi="Arial" w:cs="Arial"/>
          <w:color w:val="000000"/>
          <w:sz w:val="17"/>
          <w:szCs w:val="17"/>
          <w:lang w:eastAsia="ru-RU"/>
        </w:rPr>
        <w:t xml:space="preserve"> В случаях, когда решаются вопросы о границах зон изъятия путем выкупа, резервирования земель, объектов капитального строительства для обеспечения реализации государственных и муниципальных нужд, правообладатели земельных участков и объектов капитального строительства, расположенных в границах указанных зон, информируются персонально о предстоящих публичных слушаниях; </w:t>
      </w:r>
      <w:proofErr w:type="gramStart"/>
      <w:r w:rsidRPr="002A5052">
        <w:rPr>
          <w:rFonts w:ascii="Arial" w:eastAsia="Times New Roman" w:hAnsi="Arial" w:cs="Arial"/>
          <w:color w:val="000000"/>
          <w:sz w:val="17"/>
          <w:szCs w:val="17"/>
          <w:lang w:eastAsia="ru-RU"/>
        </w:rPr>
        <w:t>9) определяет место и время проведения публичных слушаний с учетом количества экспертов и возможности свободного доступа для жителей сельского поселения, представителей органов местного самоуправления сельского поселения и других заинтересованных лиц; 10) организует регистрацию участников публичных слушаний и обеспечивает их проектом заключения о результатах публичных слушаний; 11) осуществляет иные полномочия.</w:t>
      </w:r>
      <w:proofErr w:type="gramEnd"/>
      <w:r w:rsidRPr="002A5052">
        <w:rPr>
          <w:rFonts w:ascii="Arial" w:eastAsia="Times New Roman" w:hAnsi="Arial" w:cs="Arial"/>
          <w:color w:val="000000"/>
          <w:sz w:val="17"/>
          <w:szCs w:val="17"/>
          <w:lang w:eastAsia="ru-RU"/>
        </w:rPr>
        <w:t xml:space="preserve"> Статья 30. Проведение публичных слушаний по вопросу внесения изменений в настоящие Правила 1. Проект внесения изменений в настоящие Правила, подготовленный и проверенный структурным подразделением Администрации поселения, уполномоченным в области архитектуры и градостроительства на соответствие требованиям технических регламентов, Генеральному плану сельского поселения, Схеме территориального планирования Октябрьского района, Схеме территориального планирования Ростовской области, Схемам территориального планирования Российской Федерации направляется Главе поселения. 2. Глава поселения при получении от структурного подразделения Администрации поселения, уполномоченного в области архитектуры и градостроительства проекта внесения изменений в настоящие Правила принимает решение о проведении публичных слушаний по такому проекту в срок не позднее чем через десять дней со дня получения такого проекта. 3. Публичные слушания по проекту внесения изменений в настоящие Правила проводятся с обязательным участием представителей Собрания депутатов, Администрации поселения. 4. После завершения публичных слушаний по проекту внесения изменений в настоящие Правила комиссия с учетом результатов таких публичных слушаний обеспечивает внесение изменений в настоящие Правила и представляет указанный проект Главе поселения. Обязательными приложениями к проекту внесения изменений в настоящие Правила являются протоколы публичных слушаний и заключение о результатах публичных слушаний. 5. Глава поселения в течение десяти дней после представления ему проекта внесения изменений в настоящие Правила и обязательных приложений принимает решение о направлении указанного проекта в Собрание депутатов или об отклонении проекта внесения изменений в настоящие Правила и о направлении его на доработку с указанием даты его повторного представления. Доработанный проект внесения изменений в настоящие Правила повторно на публичных слушаниях не рассматриваются. Статья 31. Организация и проведение публичных слушаний по проектам планировки территории и проектам межевания территории, подготовленным в составе документации по планировке территории 1. Публичные слушания по проекту планировки территории и проекту межевания территории, подготовленные в составе документации по планировке территории, назначаются Главой поселения и проводятся комиссией. 2. </w:t>
      </w:r>
      <w:proofErr w:type="gramStart"/>
      <w:r w:rsidRPr="002A5052">
        <w:rPr>
          <w:rFonts w:ascii="Arial" w:eastAsia="Times New Roman" w:hAnsi="Arial" w:cs="Arial"/>
          <w:color w:val="000000"/>
          <w:sz w:val="17"/>
          <w:szCs w:val="17"/>
          <w:lang w:eastAsia="ru-RU"/>
        </w:rPr>
        <w:t>Публичные слушания по проекту планировки территории и проекту межевания территории, подготовленные в составе документации по планировке территории, проводятся при наличии следующих обязательных документов: 1) решения Главы поселения о подготовке документации по планировке территории; 2) материалов, входящих в состав документации по планировке территории, определенных статьями 42 и 43 Градостроительного кодекса Российской Федерации;</w:t>
      </w:r>
      <w:proofErr w:type="gramEnd"/>
      <w:r w:rsidRPr="002A5052">
        <w:rPr>
          <w:rFonts w:ascii="Arial" w:eastAsia="Times New Roman" w:hAnsi="Arial" w:cs="Arial"/>
          <w:color w:val="000000"/>
          <w:sz w:val="17"/>
          <w:szCs w:val="17"/>
          <w:lang w:eastAsia="ru-RU"/>
        </w:rPr>
        <w:t xml:space="preserve"> </w:t>
      </w:r>
      <w:proofErr w:type="gramStart"/>
      <w:r w:rsidRPr="002A5052">
        <w:rPr>
          <w:rFonts w:ascii="Arial" w:eastAsia="Times New Roman" w:hAnsi="Arial" w:cs="Arial"/>
          <w:color w:val="000000"/>
          <w:sz w:val="17"/>
          <w:szCs w:val="17"/>
          <w:lang w:eastAsia="ru-RU"/>
        </w:rPr>
        <w:t>3) заключения структурного подразделения Администрации поселения, уполномоченного в области архитектуры и градостроительства о соответствии подготовленной документации по планировке территории Генеральному плану сельского поселения, настоящим Правилам, требованиям технических регламентов, нормативам градостроительного проектирования Ростовской области и сельского поселения, градостроительным регламентам, а также о подготовке указанной документации с учетом границ территорий объектов культурного наследия, границ вновь выявленных объектов культурного наследия, границ зон с</w:t>
      </w:r>
      <w:proofErr w:type="gramEnd"/>
      <w:r w:rsidRPr="002A5052">
        <w:rPr>
          <w:rFonts w:ascii="Arial" w:eastAsia="Times New Roman" w:hAnsi="Arial" w:cs="Arial"/>
          <w:color w:val="000000"/>
          <w:sz w:val="17"/>
          <w:szCs w:val="17"/>
          <w:lang w:eastAsia="ru-RU"/>
        </w:rPr>
        <w:t xml:space="preserve"> особыми условиями использования территорий. 3. Публичные слушания по проекту планировки территории и проекту межевания территории, подготовленные в составе документации по планировке территории, проводятся с участием: 1) граждан, проживающих на территории, применительно к которой осуществляется подготовка проекта ее планировки и проекта ее межевания; 2) правообладателей земельных участков и объектов капитального строительства, расположенных на вышеуказанной территории; 3) лиц, законные интересы которых могут быть нарушены в связи с реализации проекта планировки и проекта межевания территории. 4. Публичные слушания по проекту планировки территории и проекту межеванию территории проводятся с обязательным участием представителей структурного подразделения Администрации поселения, уполномоченного в области архитектуры и градостроительства. 5. Не позднее чем через пятнадцать дней со дня проведения публичных слушаний </w:t>
      </w:r>
      <w:proofErr w:type="gramStart"/>
      <w:r w:rsidRPr="002A5052">
        <w:rPr>
          <w:rFonts w:ascii="Arial" w:eastAsia="Times New Roman" w:hAnsi="Arial" w:cs="Arial"/>
          <w:color w:val="000000"/>
          <w:sz w:val="17"/>
          <w:szCs w:val="17"/>
          <w:lang w:eastAsia="ru-RU"/>
        </w:rPr>
        <w:t>структурное подразделение Администрации поселения, уполномоченное в области архитектуры и градостроительства направляет</w:t>
      </w:r>
      <w:proofErr w:type="gramEnd"/>
      <w:r w:rsidRPr="002A5052">
        <w:rPr>
          <w:rFonts w:ascii="Arial" w:eastAsia="Times New Roman" w:hAnsi="Arial" w:cs="Arial"/>
          <w:color w:val="000000"/>
          <w:sz w:val="17"/>
          <w:szCs w:val="17"/>
          <w:lang w:eastAsia="ru-RU"/>
        </w:rPr>
        <w:t xml:space="preserve"> Главе поселения подготовленную документацию по планировке территории, протокол публичных слушаний по проекту планировки территории и проекту межевания территории и подготовленное заключение о результатах публичных слушаний. 6. Глава поселения с учетом протокола публичных слушаний и заключения о результатах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 Статья 32. Проведение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направляет заявление о предоставлении разрешения на условно разрешенный вид использования в комиссию. 2. Публичные слушания проводятся комиссией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 3. </w:t>
      </w:r>
      <w:proofErr w:type="gramStart"/>
      <w:r w:rsidRPr="002A5052">
        <w:rPr>
          <w:rFonts w:ascii="Arial" w:eastAsia="Times New Roman" w:hAnsi="Arial" w:cs="Arial"/>
          <w:color w:val="000000"/>
          <w:sz w:val="17"/>
          <w:szCs w:val="17"/>
          <w:lang w:eastAsia="ru-RU"/>
        </w:rPr>
        <w:t xml:space="preserve">Комиссия направляет письменные сообщения о проведении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w:t>
      </w:r>
      <w:r w:rsidRPr="002A5052">
        <w:rPr>
          <w:rFonts w:ascii="Arial" w:eastAsia="Times New Roman" w:hAnsi="Arial" w:cs="Arial"/>
          <w:color w:val="000000"/>
          <w:sz w:val="17"/>
          <w:szCs w:val="17"/>
          <w:lang w:eastAsia="ru-RU"/>
        </w:rPr>
        <w:lastRenderedPageBreak/>
        <w:t>расположенных на земельных участках, имеющих общие границы с земельным участком, применительно к которому испрашивается разрешение, и правообладателям помещений, являющихся частью объекта капитального строительства, применительно к которому испрашивается разрешение.</w:t>
      </w:r>
      <w:proofErr w:type="gramEnd"/>
      <w:r w:rsidRPr="002A5052">
        <w:rPr>
          <w:rFonts w:ascii="Arial" w:eastAsia="Times New Roman" w:hAnsi="Arial" w:cs="Arial"/>
          <w:color w:val="000000"/>
          <w:sz w:val="17"/>
          <w:szCs w:val="17"/>
          <w:lang w:eastAsia="ru-RU"/>
        </w:rPr>
        <w:t xml:space="preserve">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Указанные сообщения отправляются не позднее десяти дней со дня поступления заявления заинтересованного лица о предоставлении соответствующего разрешения. В сообщении содержится информация о виде испрашиваемого разрешения, объекта, в отношении которого оно испрашивается, времени и месте проведения публичных слушаний. 4. Участники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публичных слушаний. 5. На основании заключения о результатах публичных слушаний по вопросу предоставления разрешения комиссия осуществляет подготовку рекомендаций о предоставлении такого разрешения или об отказе в предоставлении разрешения с указанием причин принятого решения и направляет их Главе поселения. 6. </w:t>
      </w:r>
      <w:proofErr w:type="gramStart"/>
      <w:r w:rsidRPr="002A5052">
        <w:rPr>
          <w:rFonts w:ascii="Arial" w:eastAsia="Times New Roman" w:hAnsi="Arial" w:cs="Arial"/>
          <w:color w:val="000000"/>
          <w:sz w:val="17"/>
          <w:szCs w:val="17"/>
          <w:lang w:eastAsia="ru-RU"/>
        </w:rPr>
        <w:t>На основании рекомендаций комиссии Глава поселения в течение трех дней со дня поступления указанных рекомендаций в отношении предоставления разрешения на условно разрешенный вид</w:t>
      </w:r>
      <w:proofErr w:type="gramEnd"/>
      <w:r w:rsidRPr="002A5052">
        <w:rPr>
          <w:rFonts w:ascii="Arial" w:eastAsia="Times New Roman" w:hAnsi="Arial" w:cs="Arial"/>
          <w:color w:val="000000"/>
          <w:sz w:val="17"/>
          <w:szCs w:val="17"/>
          <w:lang w:eastAsia="ru-RU"/>
        </w:rPr>
        <w:t xml:space="preserve"> использования земельного участка или объекта капитального строительства принимает решение о предоставлении разрешения или об отказе в его предоставлении. Указанное решение подлежит официальному опубликованию и размещению на официальном сайте сельского поселения в сети «Интернет». 7.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 Статья 33. Проведение публичных слушаний по вопросу отклонения от предельных параметров разрешенного строительства, реконструкции объектов капитального строительства 1. Физическое или юридическое лицо, заинтересованное в предоставлении разрешения на отклонение от предельных параметров разрешенного строительства, реконструкции объектов капитального строительства, направляет заявление о проведении публичных слушаний в комиссию. 2. Публичные слушания проводятся комиссией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 3. </w:t>
      </w:r>
      <w:proofErr w:type="gramStart"/>
      <w:r w:rsidRPr="002A5052">
        <w:rPr>
          <w:rFonts w:ascii="Arial" w:eastAsia="Times New Roman" w:hAnsi="Arial" w:cs="Arial"/>
          <w:color w:val="000000"/>
          <w:sz w:val="17"/>
          <w:szCs w:val="17"/>
          <w:lang w:eastAsia="ru-RU"/>
        </w:rPr>
        <w:t>Комиссия по землепользованию и застройке направляет письменные сообщения о проведении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правообладателям помещений, являющихся частью объекта капитального строительства, применительно к</w:t>
      </w:r>
      <w:proofErr w:type="gramEnd"/>
      <w:r w:rsidRPr="002A5052">
        <w:rPr>
          <w:rFonts w:ascii="Arial" w:eastAsia="Times New Roman" w:hAnsi="Arial" w:cs="Arial"/>
          <w:color w:val="000000"/>
          <w:sz w:val="17"/>
          <w:szCs w:val="17"/>
          <w:lang w:eastAsia="ru-RU"/>
        </w:rPr>
        <w:t xml:space="preserve"> </w:t>
      </w:r>
      <w:proofErr w:type="gramStart"/>
      <w:r w:rsidRPr="002A5052">
        <w:rPr>
          <w:rFonts w:ascii="Arial" w:eastAsia="Times New Roman" w:hAnsi="Arial" w:cs="Arial"/>
          <w:color w:val="000000"/>
          <w:sz w:val="17"/>
          <w:szCs w:val="17"/>
          <w:lang w:eastAsia="ru-RU"/>
        </w:rPr>
        <w:t>которому</w:t>
      </w:r>
      <w:proofErr w:type="gramEnd"/>
      <w:r w:rsidRPr="002A5052">
        <w:rPr>
          <w:rFonts w:ascii="Arial" w:eastAsia="Times New Roman" w:hAnsi="Arial" w:cs="Arial"/>
          <w:color w:val="000000"/>
          <w:sz w:val="17"/>
          <w:szCs w:val="17"/>
          <w:lang w:eastAsia="ru-RU"/>
        </w:rPr>
        <w:t xml:space="preserve"> испрашивается разрешение. Указанные сообщения отправляются не позднее десяти дней со дня поступления заявления заинтересованного лица о предоставлении соответствующего разрешения. В сообщении содержится информация о виде испрашиваемого разрешения, объекта, в отношении которого оно испрашивается, времени и месте проведения публичных слушаний. 4. Участники публичных слушаний по вопросу о предоставлении разрешения на отклонение от предельных параметров вправе представить в комиссию свои предложения и замечания, касающиеся указанного вопроса, для включения их в протокол публичных слушаний. 5. На основании заключения о результатах публичных слушаний по вопросу предоставления разрешения комиссия осуществляет подготовку рекомендаций о предоставлении такого разрешения или об отказе в предоставлении разрешения с указанием причин принятого решения и направляет их Главе поселения. 6. </w:t>
      </w:r>
      <w:proofErr w:type="gramStart"/>
      <w:r w:rsidRPr="002A5052">
        <w:rPr>
          <w:rFonts w:ascii="Arial" w:eastAsia="Times New Roman" w:hAnsi="Arial" w:cs="Arial"/>
          <w:color w:val="000000"/>
          <w:sz w:val="17"/>
          <w:szCs w:val="17"/>
          <w:lang w:eastAsia="ru-RU"/>
        </w:rPr>
        <w:t>На основании рекомендаций комиссии Глава поселения в течение трех дней со дня поступления указанных рекомендаций в отношении предоставления разрешения на отклонение</w:t>
      </w:r>
      <w:proofErr w:type="gramEnd"/>
      <w:r w:rsidRPr="002A5052">
        <w:rPr>
          <w:rFonts w:ascii="Arial" w:eastAsia="Times New Roman" w:hAnsi="Arial" w:cs="Arial"/>
          <w:color w:val="000000"/>
          <w:sz w:val="17"/>
          <w:szCs w:val="17"/>
          <w:lang w:eastAsia="ru-RU"/>
        </w:rPr>
        <w:t xml:space="preserve"> от предельных параметров разрешенного строительства, реконструкции объектов капитального строительства принимает решение о предоставлении разрешения или об отказе в его предоставлении. Указанное решение подлежит официальному опубликованию и размещению на официальном сайте сельского поселения в сети «Интернет». 7. Физическое или юридическое лицо вправе оспорить в судебном порядке решение о предоставлении разрешения на отклонение от предельных параметров или об отказе в предоставлении такого разрешения. ГЛАВА 8. ЗАКЛЮЧИТЕЛЬНЫЕ ПОЛОЖЕНИЯ Статья 34. Действие настоящих Правил по отношению к ранее возникшим правоотношениям 1. Ранее принятые муниципальные правовые акты по вопросам землепользования и застройки применяются в части, не противоречащей настоящим Правилам. 2. </w:t>
      </w:r>
      <w:proofErr w:type="gramStart"/>
      <w:r w:rsidRPr="002A5052">
        <w:rPr>
          <w:rFonts w:ascii="Arial" w:eastAsia="Times New Roman" w:hAnsi="Arial" w:cs="Arial"/>
          <w:color w:val="000000"/>
          <w:sz w:val="17"/>
          <w:szCs w:val="17"/>
          <w:lang w:eastAsia="ru-RU"/>
        </w:rPr>
        <w:t>Действие настоящих Правил не распространяется на использование земельных участков, строительство и реконструкцию зданий и сооружений на их территории, разрешения на строительство и реконструкцию которых выданы до вступления настоящих Правил в силу, при условии, что срок действия разрешения на строительство и реконструкцию не истек, а также на использование земельных участков, сформированных и предоставленных физическим и юридическим лицам до вступления в силу</w:t>
      </w:r>
      <w:proofErr w:type="gramEnd"/>
      <w:r w:rsidRPr="002A5052">
        <w:rPr>
          <w:rFonts w:ascii="Arial" w:eastAsia="Times New Roman" w:hAnsi="Arial" w:cs="Arial"/>
          <w:color w:val="000000"/>
          <w:sz w:val="17"/>
          <w:szCs w:val="17"/>
          <w:lang w:eastAsia="ru-RU"/>
        </w:rPr>
        <w:t xml:space="preserve"> настоящих Правил. 3. Использование земельных участков и расположенных на них объектов капитального строительства допускается в соответствии с видами разрешенного использования, предусмотренными градостроительными регламентами. 4. Реконструкция и расширение существующих объектов капитального строительства, а также строительство новых объектов могут осуществляться только в соответствии с установленными настоящими Правилами градостроительными регламентами. Статья 35. Порядок внесения изменений в настоящие Правила 1. Изменениями настоящих Правил считаются любые изменения текста Правил, карты градостроительного зонирования либо градостроительных регламентов. 2. Основаниями для рассмотрения вопроса о внесении изменений в настоящие Правила являются: 1) несоответствие настоящих Правил Генеральному плану сельского поселения, возникшее в результате внесения в генеральный план изменений; 2) поступление предложений об изменении границ территориальных зон, изменении градостроительных регламентов. 3. С предложениями о внесении изменений в настоящие Правила могут выступать: 1) федеральные органы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 2) органы исполнительной власти субъектов Российской Федерации в случаях, если настоящие Правила могут воспрепятствовать функционированию, размещению объектов капитального строительства регионального значения; 3) органы местного самоуправления в случаях, если настоящие Правила могут воспрепятствовать функционированию, размещению объектов капитального строительства местного значения; 4) органы местного самоуправления сельского поселения в случаях, если необходимо совершенствовать порядок регулирования землепользования и застройки на территории сельского поселения; 5) физические или юридические лица в </w:t>
      </w:r>
      <w:r w:rsidRPr="002A5052">
        <w:rPr>
          <w:rFonts w:ascii="Arial" w:eastAsia="Times New Roman" w:hAnsi="Arial" w:cs="Arial"/>
          <w:color w:val="000000"/>
          <w:sz w:val="17"/>
          <w:szCs w:val="17"/>
          <w:lang w:eastAsia="ru-RU"/>
        </w:rPr>
        <w:lastRenderedPageBreak/>
        <w:t xml:space="preserve">инициативном порядке либо в случаях, если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 4. Предложение о внесении изменений в настоящие Правила направляется в письменной форме в комиссию. </w:t>
      </w:r>
      <w:proofErr w:type="gramStart"/>
      <w:r w:rsidRPr="002A5052">
        <w:rPr>
          <w:rFonts w:ascii="Arial" w:eastAsia="Times New Roman" w:hAnsi="Arial" w:cs="Arial"/>
          <w:color w:val="000000"/>
          <w:sz w:val="17"/>
          <w:szCs w:val="17"/>
          <w:lang w:eastAsia="ru-RU"/>
        </w:rPr>
        <w:t>В течение пяти дней со дня поступления в комиссию предложения о внесении изменений в настоящие Правила</w:t>
      </w:r>
      <w:proofErr w:type="gramEnd"/>
      <w:r w:rsidRPr="002A5052">
        <w:rPr>
          <w:rFonts w:ascii="Arial" w:eastAsia="Times New Roman" w:hAnsi="Arial" w:cs="Arial"/>
          <w:color w:val="000000"/>
          <w:sz w:val="17"/>
          <w:szCs w:val="17"/>
          <w:lang w:eastAsia="ru-RU"/>
        </w:rPr>
        <w:t xml:space="preserve"> копия такого предложения направляется в структурное подразделение Администрации поселения, уполномоченное в области архитектуры и градостроительства для подготовки заключения о соответствии предложения утвержденной градостроительной документации сельского поселения, требованиям законодательства в области градостроительной деятельности. Заключение подготавливается в двухнедельный срок со дня получения копии предложения от комиссии и направляется в комиссию. 5. </w:t>
      </w:r>
      <w:proofErr w:type="gramStart"/>
      <w:r w:rsidRPr="002A5052">
        <w:rPr>
          <w:rFonts w:ascii="Arial" w:eastAsia="Times New Roman" w:hAnsi="Arial" w:cs="Arial"/>
          <w:color w:val="000000"/>
          <w:sz w:val="17"/>
          <w:szCs w:val="17"/>
          <w:lang w:eastAsia="ru-RU"/>
        </w:rPr>
        <w:t>Комиссия в течение тридцати дней со дня поступления предложения о внесении изменений в настоящие Правила рассматривает его и подготавливает с учетом заключения структурного подразделения Администрации поселения, уполномоченного в области архитектуры и градостроительства свое заключение, в котором содержатся рекомендации о внесении в соответствии с поступившим предложением изменений в настоящие Правила или об отклонении такого предложения с указанием причин отклонения, и направляет</w:t>
      </w:r>
      <w:proofErr w:type="gramEnd"/>
      <w:r w:rsidRPr="002A5052">
        <w:rPr>
          <w:rFonts w:ascii="Arial" w:eastAsia="Times New Roman" w:hAnsi="Arial" w:cs="Arial"/>
          <w:color w:val="000000"/>
          <w:sz w:val="17"/>
          <w:szCs w:val="17"/>
          <w:lang w:eastAsia="ru-RU"/>
        </w:rPr>
        <w:t xml:space="preserve"> это заключение Главе поселения. 6. Глава поселения с учетом рекомендаций, содержащихся в заключени</w:t>
      </w:r>
      <w:proofErr w:type="gramStart"/>
      <w:r w:rsidRPr="002A5052">
        <w:rPr>
          <w:rFonts w:ascii="Arial" w:eastAsia="Times New Roman" w:hAnsi="Arial" w:cs="Arial"/>
          <w:color w:val="000000"/>
          <w:sz w:val="17"/>
          <w:szCs w:val="17"/>
          <w:lang w:eastAsia="ru-RU"/>
        </w:rPr>
        <w:t>и</w:t>
      </w:r>
      <w:proofErr w:type="gramEnd"/>
      <w:r w:rsidRPr="002A5052">
        <w:rPr>
          <w:rFonts w:ascii="Arial" w:eastAsia="Times New Roman" w:hAnsi="Arial" w:cs="Arial"/>
          <w:color w:val="000000"/>
          <w:sz w:val="17"/>
          <w:szCs w:val="17"/>
          <w:lang w:eastAsia="ru-RU"/>
        </w:rPr>
        <w:t xml:space="preserve"> комиссии, в течение тридцати дней принимает решение о подготовке проекта о внесении изменения в настоящие Правила или об отклонении предложения о внесении изменений в настоящие Правила с указанием причин отклонения и направляет копию такого решения заявителям. 7. </w:t>
      </w:r>
      <w:proofErr w:type="gramStart"/>
      <w:r w:rsidRPr="002A5052">
        <w:rPr>
          <w:rFonts w:ascii="Arial" w:eastAsia="Times New Roman" w:hAnsi="Arial" w:cs="Arial"/>
          <w:color w:val="000000"/>
          <w:sz w:val="17"/>
          <w:szCs w:val="17"/>
          <w:lang w:eastAsia="ru-RU"/>
        </w:rPr>
        <w:t>По поручению Главы поселения комиссия не позднее, чем по истечении десяти дней с даты принятия решения о подготовке проекта решения о внесении изменений в настоящие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сельского поселения в сети «Интернет».</w:t>
      </w:r>
      <w:proofErr w:type="gramEnd"/>
      <w:r w:rsidRPr="002A5052">
        <w:rPr>
          <w:rFonts w:ascii="Arial" w:eastAsia="Times New Roman" w:hAnsi="Arial" w:cs="Arial"/>
          <w:color w:val="000000"/>
          <w:sz w:val="17"/>
          <w:szCs w:val="17"/>
          <w:lang w:eastAsia="ru-RU"/>
        </w:rPr>
        <w:t xml:space="preserve"> Сообщение о принятии такого решения также может быть распространено по местному радио и телевидению. 8. Проект решения о внесении изменения в настоящие Правила рассматривается на публичных слушаниях, проводимых в порядке, установленном муниципальным правовым актом и настоящими Правилами. 9. 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не может быть более чем один месяц. 10. После завершения публичных слушаний по проекту решения о внесении изменений в настоящие Правила комиссия с учетом результатов таких публичных слушаний обеспечивает внесение изменений в проект решения о внесении изменений в Правила и представляет указанный проект Главе поселения. Обязательными приложениями к проекту решения о внесении изменений в Правила являются протоколы публичных слушаний и заключение о результатах публичных слушаний. 11. Глава поселения в течение десяти дней после представления ему проекта решения о внесении изменений в настоящие Правила с обязательными приложениями принимает решение о направлении указанного проекта в установленном порядке в Собрание депутатов или об отклонении проекта и направлении его на доработку с указанием даты его повторного представления. 12. При внесении изменений в настоящие Правила на рассмотрение Собрания депутатов представляются: 1) проект решения Главы поселения о внесении изменений с обосновывающими материалами; 2) согласование изменений со структурным подразделением Администрации поселения, уполномоченным в области архитектуры и градостроительства; 3) заключение комиссии; 4) протоколы публичных слушаний и заключение о результатах публичных слушаний. 13. После утверждения Собранием депутатов изменений в настоящие Правила, они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сельского поселения в сети «Интернет». 14. Физические и юридические лица вправе оспорить решение о внесении изменений в настоящие Правила в судебном порядке.</w:t>
      </w:r>
    </w:p>
    <w:p w:rsidR="002A5052" w:rsidRPr="002A5052" w:rsidRDefault="002A5052" w:rsidP="002A5052">
      <w:pPr>
        <w:spacing w:before="100" w:beforeAutospacing="1" w:after="100" w:afterAutospacing="1" w:line="240" w:lineRule="auto"/>
        <w:rPr>
          <w:rFonts w:ascii="Arial" w:eastAsia="Times New Roman" w:hAnsi="Arial" w:cs="Arial"/>
          <w:color w:val="000000"/>
          <w:sz w:val="17"/>
          <w:szCs w:val="17"/>
          <w:lang w:eastAsia="ru-RU"/>
        </w:rPr>
      </w:pPr>
      <w:r w:rsidRPr="002A5052">
        <w:rPr>
          <w:rFonts w:ascii="Arial" w:eastAsia="Times New Roman" w:hAnsi="Arial" w:cs="Arial"/>
          <w:color w:val="000000"/>
          <w:sz w:val="17"/>
          <w:szCs w:val="17"/>
          <w:lang w:eastAsia="ru-RU"/>
        </w:rPr>
        <w:t> </w:t>
      </w:r>
    </w:p>
    <w:p w:rsidR="002A5052" w:rsidRPr="002A5052" w:rsidRDefault="002A5052" w:rsidP="002A5052">
      <w:pPr>
        <w:spacing w:after="0" w:line="240" w:lineRule="auto"/>
        <w:rPr>
          <w:rFonts w:ascii="Arial" w:eastAsia="Times New Roman" w:hAnsi="Arial" w:cs="Arial"/>
          <w:color w:val="000000"/>
          <w:sz w:val="17"/>
          <w:szCs w:val="17"/>
          <w:lang w:eastAsia="ru-RU"/>
        </w:rPr>
      </w:pPr>
      <w:hyperlink r:id="rId5" w:history="1">
        <w:r w:rsidRPr="002A5052">
          <w:rPr>
            <w:rFonts w:ascii="Arial" w:eastAsia="Times New Roman" w:hAnsi="Arial" w:cs="Arial"/>
            <w:color w:val="0000FF"/>
            <w:sz w:val="17"/>
            <w:szCs w:val="17"/>
            <w:u w:val="single"/>
            <w:lang w:eastAsia="ru-RU"/>
          </w:rPr>
          <w:t>версия для печати</w:t>
        </w:r>
      </w:hyperlink>
    </w:p>
    <w:p w:rsidR="00E878C4" w:rsidRDefault="00E878C4">
      <w:bookmarkStart w:id="0" w:name="_GoBack"/>
      <w:bookmarkEnd w:id="0"/>
    </w:p>
    <w:sectPr w:rsidR="00E878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052"/>
    <w:rsid w:val="002A5052"/>
    <w:rsid w:val="00E878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6016157">
      <w:bodyDiv w:val="1"/>
      <w:marLeft w:val="0"/>
      <w:marRight w:val="0"/>
      <w:marTop w:val="0"/>
      <w:marBottom w:val="0"/>
      <w:divBdr>
        <w:top w:val="none" w:sz="0" w:space="0" w:color="auto"/>
        <w:left w:val="none" w:sz="0" w:space="0" w:color="auto"/>
        <w:bottom w:val="none" w:sz="0" w:space="0" w:color="auto"/>
        <w:right w:val="none" w:sz="0" w:space="0" w:color="auto"/>
      </w:divBdr>
      <w:divsChild>
        <w:div w:id="1794441773">
          <w:marLeft w:val="0"/>
          <w:marRight w:val="0"/>
          <w:marTop w:val="0"/>
          <w:marBottom w:val="0"/>
          <w:divBdr>
            <w:top w:val="none" w:sz="0" w:space="0" w:color="auto"/>
            <w:left w:val="none" w:sz="0" w:space="0" w:color="auto"/>
            <w:bottom w:val="none" w:sz="0" w:space="0" w:color="auto"/>
            <w:right w:val="none" w:sz="0" w:space="0" w:color="auto"/>
          </w:divBdr>
          <w:divsChild>
            <w:div w:id="173153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krasukovskoe.ru/netcat/full.php?inside_admin=1&amp;catalogue=1&amp;sub=201&amp;cc=229&amp;message=128?template=8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10801</Words>
  <Characters>61567</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72224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2017-03-09T11:13:00Z</dcterms:created>
  <dcterms:modified xsi:type="dcterms:W3CDTF">2017-03-09T11:14:00Z</dcterms:modified>
</cp:coreProperties>
</file>