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b/>
          <w:bCs/>
          <w:sz w:val="24"/>
          <w:szCs w:val="24"/>
        </w:rPr>
        <w:t>НЕТ неформальной занятости и серым зарплатам!</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Молодежь склонна к неформальной занятости, потому что здесь сказываются отсутствие образования, невозможность устроится без опыта работы, также сложность совмещать учебу и иную деятельность.</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Таким образом, создается неформальный сектор рынка труда, на котором работники практически лишены возможности социальной и правовой защиты.</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Перечень негативных последствий при уклонении работодателя от оформления трудового договора достаточно велик. Это неоплаченные больничные, ежегодный отпуск или его не предоставление, учебный отпуск студентам, денежная компенсация за неиспользованные дни отпуска при увольнении; отсутствие оплаты в повышенном размере за работу в ночное время, сверхурочную работу, работу в нерабочие праздничные дни; отсутствие гарантии сохранения рабочего места в период временной нетрудоспособности, декретного отпуска, отпуска по уходу за ребенком; отказ в получении банковского кредита или визы и др.</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 xml:space="preserve">Получая «серую» </w:t>
      </w:r>
      <w:proofErr w:type="gramStart"/>
      <w:r w:rsidRPr="00AD4F85">
        <w:rPr>
          <w:rFonts w:ascii="Times New Roman" w:hAnsi="Times New Roman" w:cs="Times New Roman"/>
          <w:sz w:val="24"/>
          <w:szCs w:val="24"/>
        </w:rPr>
        <w:t>зарплату</w:t>
      </w:r>
      <w:proofErr w:type="gramEnd"/>
      <w:r w:rsidRPr="00AD4F85">
        <w:rPr>
          <w:rFonts w:ascii="Times New Roman" w:hAnsi="Times New Roman" w:cs="Times New Roman"/>
          <w:sz w:val="24"/>
          <w:szCs w:val="24"/>
        </w:rPr>
        <w:t xml:space="preserve"> работник лишается возможности получить социальный или имущественный налоговый вычет на покупку жилья или социал</w:t>
      </w:r>
      <w:bookmarkStart w:id="0" w:name="_GoBack"/>
      <w:bookmarkEnd w:id="0"/>
      <w:r w:rsidRPr="00AD4F85">
        <w:rPr>
          <w:rFonts w:ascii="Times New Roman" w:hAnsi="Times New Roman" w:cs="Times New Roman"/>
          <w:sz w:val="24"/>
          <w:szCs w:val="24"/>
        </w:rPr>
        <w:t>ьный налоговый вычет за обучение и лечение, воспользоваться жилищной субсидией, рассчитывать на достойное обеспечение в старости в виде достойной пенсии.</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Или не выйти на заслуженный отдых в установленном законодательством возрасте. В случае недостатка пенсионных баллов для назначения пенсии придётся трудоустраиваться официально и зарабатывать недостающие баллы. </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Уклонение работодателей от уплаты налогов и страховых взносов на доходы нанимаемых рабочих лиц, вполне можно рассматривать как хищение государственных денежных средств, которые должны пополнить социальные фонды, выступающие в качестве резерва и привести к стабильности социальной сфере в целом.</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Именно легализация трудовых отношений является решительной мерой борьбы с «теневой» занятостью.</w:t>
      </w:r>
    </w:p>
    <w:p w:rsidR="00AD4F85" w:rsidRPr="00AD4F85" w:rsidRDefault="00AD4F85" w:rsidP="00AD4F85">
      <w:pPr>
        <w:rPr>
          <w:rFonts w:ascii="Times New Roman" w:hAnsi="Times New Roman" w:cs="Times New Roman"/>
          <w:sz w:val="24"/>
          <w:szCs w:val="24"/>
        </w:rPr>
      </w:pPr>
      <w:r w:rsidRPr="00AD4F85">
        <w:rPr>
          <w:rFonts w:ascii="Times New Roman" w:hAnsi="Times New Roman" w:cs="Times New Roman"/>
          <w:sz w:val="24"/>
          <w:szCs w:val="24"/>
        </w:rPr>
        <w:t>О случаях невыплаты зарплаты или выплаты ниже МРОТ, выплат в конвертах, неоформленных трудовых договорах в письменной форме, любой гражданин может сообщить в прокуратуру, в государственную инспекцию труда, в администрацию района.</w:t>
      </w:r>
    </w:p>
    <w:p w:rsidR="00565C51" w:rsidRPr="00AD4F85" w:rsidRDefault="00565C51">
      <w:pPr>
        <w:rPr>
          <w:rFonts w:ascii="Times New Roman" w:hAnsi="Times New Roman" w:cs="Times New Roman"/>
          <w:sz w:val="24"/>
          <w:szCs w:val="24"/>
        </w:rPr>
      </w:pPr>
    </w:p>
    <w:sectPr w:rsidR="00565C51" w:rsidRPr="00AD4F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F85"/>
    <w:rsid w:val="00565C51"/>
    <w:rsid w:val="00AD4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2D12E1-936F-4F24-962C-87002572C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Lydmila_Victorovna</dc:creator>
  <cp:keywords/>
  <dc:description/>
  <cp:lastModifiedBy>Lydmila_Victorovna</cp:lastModifiedBy>
  <cp:revision>1</cp:revision>
  <dcterms:created xsi:type="dcterms:W3CDTF">2023-08-21T13:43:00Z</dcterms:created>
  <dcterms:modified xsi:type="dcterms:W3CDTF">2023-08-21T13:43:00Z</dcterms:modified>
</cp:coreProperties>
</file>