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bookmarkStart w:id="0" w:name="_GoBack"/>
      <w:bookmarkEnd w:id="0"/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Pr="005372A6" w:rsidRDefault="00FD0BD0" w:rsidP="00C32658">
      <w:pPr>
        <w:rPr>
          <w:szCs w:val="28"/>
        </w:rPr>
      </w:pPr>
      <w:r w:rsidRPr="00FD0BD0">
        <w:rPr>
          <w:szCs w:val="28"/>
        </w:rPr>
        <w:t>28</w:t>
      </w:r>
      <w:r w:rsidR="00D07EF6" w:rsidRPr="00FD0BD0">
        <w:rPr>
          <w:szCs w:val="28"/>
        </w:rPr>
        <w:t>.</w:t>
      </w:r>
      <w:r w:rsidR="00C32658" w:rsidRPr="00FD0BD0">
        <w:rPr>
          <w:szCs w:val="28"/>
        </w:rPr>
        <w:t>12</w:t>
      </w:r>
      <w:r w:rsidR="00D07EF6" w:rsidRPr="00FD0BD0">
        <w:rPr>
          <w:szCs w:val="28"/>
        </w:rPr>
        <w:t>.201</w:t>
      </w:r>
      <w:r w:rsidRPr="00FD0BD0">
        <w:rPr>
          <w:szCs w:val="28"/>
        </w:rPr>
        <w:t>5</w:t>
      </w:r>
      <w:r w:rsidR="00D34DD0" w:rsidRPr="00FD0BD0">
        <w:rPr>
          <w:szCs w:val="28"/>
        </w:rPr>
        <w:t xml:space="preserve"> </w:t>
      </w:r>
      <w:r w:rsidR="00EA7747" w:rsidRPr="00FD0BD0">
        <w:rPr>
          <w:szCs w:val="28"/>
        </w:rPr>
        <w:t>г.</w:t>
      </w:r>
      <w:r w:rsidR="00D34DD0" w:rsidRPr="00FD0BD0">
        <w:rPr>
          <w:szCs w:val="28"/>
        </w:rPr>
        <w:t xml:space="preserve">        </w:t>
      </w:r>
      <w:r w:rsidR="00FA309E" w:rsidRPr="00FD0BD0">
        <w:rPr>
          <w:szCs w:val="28"/>
        </w:rPr>
        <w:t xml:space="preserve">                        </w:t>
      </w:r>
      <w:r w:rsidR="00D34DD0" w:rsidRPr="00FD0BD0">
        <w:rPr>
          <w:szCs w:val="28"/>
        </w:rPr>
        <w:t xml:space="preserve">  </w:t>
      </w:r>
      <w:r w:rsidR="00187A45" w:rsidRPr="00FD0BD0">
        <w:rPr>
          <w:szCs w:val="28"/>
        </w:rPr>
        <w:t xml:space="preserve">      </w:t>
      </w:r>
      <w:r w:rsidR="00D34DD0" w:rsidRPr="00FD0BD0">
        <w:rPr>
          <w:szCs w:val="28"/>
        </w:rPr>
        <w:t xml:space="preserve"> №</w:t>
      </w:r>
      <w:r w:rsidR="005372A6" w:rsidRPr="00FD0BD0">
        <w:rPr>
          <w:szCs w:val="28"/>
        </w:rPr>
        <w:t xml:space="preserve"> </w:t>
      </w:r>
      <w:r w:rsidR="00C32658" w:rsidRPr="00FD0BD0">
        <w:rPr>
          <w:szCs w:val="28"/>
        </w:rPr>
        <w:t>4</w:t>
      </w:r>
      <w:r w:rsidRPr="00FD0BD0">
        <w:rPr>
          <w:szCs w:val="28"/>
        </w:rPr>
        <w:t>74</w:t>
      </w:r>
      <w:r w:rsidR="00507EA1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</w:t>
      </w:r>
      <w:r w:rsidR="00FA309E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 </w:t>
      </w:r>
      <w:r w:rsidR="00FA309E" w:rsidRPr="005372A6">
        <w:rPr>
          <w:szCs w:val="28"/>
        </w:rPr>
        <w:t xml:space="preserve">    </w:t>
      </w:r>
      <w:r w:rsidR="005372A6" w:rsidRPr="005372A6">
        <w:rPr>
          <w:szCs w:val="28"/>
        </w:rPr>
        <w:t xml:space="preserve">    </w:t>
      </w:r>
      <w:r w:rsidR="00040432">
        <w:rPr>
          <w:szCs w:val="28"/>
        </w:rPr>
        <w:t xml:space="preserve">   </w:t>
      </w:r>
      <w:r w:rsidR="00FA309E" w:rsidRPr="005372A6">
        <w:rPr>
          <w:szCs w:val="28"/>
        </w:rPr>
        <w:t xml:space="preserve">  сл. Красюковская</w:t>
      </w:r>
    </w:p>
    <w:p w:rsidR="00C35CAD" w:rsidRDefault="00C35CAD" w:rsidP="00C35CAD">
      <w:pPr>
        <w:autoSpaceDE w:val="0"/>
        <w:autoSpaceDN w:val="0"/>
        <w:adjustRightInd w:val="0"/>
        <w:jc w:val="both"/>
        <w:rPr>
          <w:szCs w:val="28"/>
        </w:rPr>
      </w:pPr>
    </w:p>
    <w:p w:rsidR="00C35CAD" w:rsidRDefault="00C35CAD" w:rsidP="00C35CA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«О</w:t>
      </w:r>
      <w:r w:rsidRPr="00C35CAD">
        <w:rPr>
          <w:szCs w:val="28"/>
        </w:rPr>
        <w:t xml:space="preserve">б утверждении Правил </w:t>
      </w:r>
    </w:p>
    <w:p w:rsidR="00C35CAD" w:rsidRDefault="00C35CAD" w:rsidP="00C35CAD">
      <w:pPr>
        <w:autoSpaceDE w:val="0"/>
        <w:autoSpaceDN w:val="0"/>
        <w:adjustRightInd w:val="0"/>
        <w:jc w:val="both"/>
        <w:rPr>
          <w:szCs w:val="28"/>
        </w:rPr>
      </w:pPr>
      <w:r w:rsidRPr="00C35CAD">
        <w:rPr>
          <w:szCs w:val="28"/>
        </w:rPr>
        <w:t>разработки и утверждения</w:t>
      </w:r>
    </w:p>
    <w:p w:rsidR="00C35CAD" w:rsidRDefault="00C35CAD" w:rsidP="00C35CAD">
      <w:pPr>
        <w:autoSpaceDE w:val="0"/>
        <w:autoSpaceDN w:val="0"/>
        <w:adjustRightInd w:val="0"/>
        <w:jc w:val="both"/>
        <w:rPr>
          <w:szCs w:val="28"/>
        </w:rPr>
      </w:pPr>
      <w:r w:rsidRPr="00C35CAD">
        <w:rPr>
          <w:szCs w:val="28"/>
        </w:rPr>
        <w:t>бюджетного прогноза</w:t>
      </w:r>
    </w:p>
    <w:p w:rsidR="00C35CAD" w:rsidRDefault="00C35CAD" w:rsidP="00C35CAD">
      <w:pPr>
        <w:autoSpaceDE w:val="0"/>
        <w:autoSpaceDN w:val="0"/>
        <w:adjustRightInd w:val="0"/>
        <w:jc w:val="both"/>
        <w:rPr>
          <w:szCs w:val="28"/>
        </w:rPr>
      </w:pPr>
      <w:proofErr w:type="spellStart"/>
      <w:r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</w:t>
      </w:r>
    </w:p>
    <w:p w:rsidR="00C35CAD" w:rsidRDefault="00C35CAD" w:rsidP="00C35CAD">
      <w:pPr>
        <w:autoSpaceDE w:val="0"/>
        <w:autoSpaceDN w:val="0"/>
        <w:adjustRightInd w:val="0"/>
        <w:jc w:val="both"/>
        <w:rPr>
          <w:szCs w:val="28"/>
        </w:rPr>
      </w:pPr>
      <w:r w:rsidRPr="00C35CAD">
        <w:rPr>
          <w:szCs w:val="28"/>
        </w:rPr>
        <w:t>поселения на долгосрочный период</w:t>
      </w:r>
      <w:r>
        <w:rPr>
          <w:szCs w:val="28"/>
        </w:rPr>
        <w:t>»</w:t>
      </w:r>
    </w:p>
    <w:p w:rsidR="00C35CAD" w:rsidRDefault="00C35CAD" w:rsidP="00C35CAD">
      <w:pPr>
        <w:autoSpaceDE w:val="0"/>
        <w:autoSpaceDN w:val="0"/>
        <w:adjustRightInd w:val="0"/>
        <w:jc w:val="both"/>
        <w:rPr>
          <w:szCs w:val="28"/>
        </w:rPr>
      </w:pPr>
    </w:p>
    <w:p w:rsidR="00C35CAD" w:rsidRPr="00C35CAD" w:rsidRDefault="00C35CAD" w:rsidP="00C35CAD">
      <w:pPr>
        <w:autoSpaceDE w:val="0"/>
        <w:autoSpaceDN w:val="0"/>
        <w:adjustRightInd w:val="0"/>
        <w:jc w:val="both"/>
        <w:rPr>
          <w:szCs w:val="28"/>
        </w:rPr>
      </w:pPr>
    </w:p>
    <w:p w:rsidR="00C35CAD" w:rsidRPr="00C35CAD" w:rsidRDefault="00C35CAD" w:rsidP="00C35C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35CAD">
        <w:rPr>
          <w:szCs w:val="28"/>
        </w:rPr>
        <w:t xml:space="preserve">В соответствии со статьей 1701 Бюджетного кодекса Российской Федерации, с решением Собрания депутатов </w:t>
      </w:r>
      <w:proofErr w:type="spellStart"/>
      <w:r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от </w:t>
      </w:r>
      <w:r>
        <w:rPr>
          <w:szCs w:val="28"/>
        </w:rPr>
        <w:t>22</w:t>
      </w:r>
      <w:r w:rsidRPr="00C35CAD">
        <w:rPr>
          <w:szCs w:val="28"/>
        </w:rPr>
        <w:t xml:space="preserve"> сентября 2015г. № </w:t>
      </w:r>
      <w:r>
        <w:rPr>
          <w:szCs w:val="28"/>
        </w:rPr>
        <w:t>92</w:t>
      </w:r>
      <w:r w:rsidRPr="00C35CAD">
        <w:rPr>
          <w:szCs w:val="28"/>
        </w:rPr>
        <w:t xml:space="preserve"> «</w:t>
      </w:r>
      <w:r>
        <w:rPr>
          <w:szCs w:val="28"/>
        </w:rPr>
        <w:t>«Об утверждении Положения о бюджетном процессе в муниципальном образовании «</w:t>
      </w:r>
      <w:proofErr w:type="spellStart"/>
      <w:r>
        <w:rPr>
          <w:szCs w:val="28"/>
        </w:rPr>
        <w:t>Красюковское</w:t>
      </w:r>
      <w:proofErr w:type="spellEnd"/>
      <w:r>
        <w:rPr>
          <w:szCs w:val="28"/>
        </w:rPr>
        <w:t xml:space="preserve"> сельское поселение»</w:t>
      </w:r>
      <w:r w:rsidRPr="00C35CAD">
        <w:rPr>
          <w:szCs w:val="28"/>
        </w:rPr>
        <w:t xml:space="preserve"> в целях обеспечения долгосрочного бюджетного планирования в </w:t>
      </w:r>
      <w:proofErr w:type="spellStart"/>
      <w:r>
        <w:rPr>
          <w:szCs w:val="28"/>
        </w:rPr>
        <w:t>Красюковском</w:t>
      </w:r>
      <w:proofErr w:type="spellEnd"/>
      <w:r w:rsidRPr="00C35CAD">
        <w:rPr>
          <w:szCs w:val="28"/>
        </w:rPr>
        <w:t xml:space="preserve"> сельском поселении,</w:t>
      </w:r>
    </w:p>
    <w:p w:rsidR="00C32658" w:rsidRPr="00C32658" w:rsidRDefault="00C32658" w:rsidP="00C32658">
      <w:pPr>
        <w:spacing w:after="200"/>
        <w:jc w:val="both"/>
        <w:rPr>
          <w:rFonts w:eastAsiaTheme="minorEastAsia"/>
          <w:szCs w:val="28"/>
        </w:rPr>
      </w:pPr>
    </w:p>
    <w:p w:rsidR="008776AD" w:rsidRPr="005372A6" w:rsidRDefault="008776AD" w:rsidP="00040432">
      <w:pPr>
        <w:pStyle w:val="210"/>
        <w:ind w:left="-284" w:firstLine="709"/>
        <w:rPr>
          <w:szCs w:val="28"/>
        </w:rPr>
      </w:pPr>
    </w:p>
    <w:p w:rsidR="009C0255" w:rsidRPr="005372A6" w:rsidRDefault="009C0255" w:rsidP="00EA7747">
      <w:pPr>
        <w:pStyle w:val="210"/>
        <w:ind w:left="-284"/>
        <w:jc w:val="left"/>
        <w:rPr>
          <w:szCs w:val="28"/>
        </w:rPr>
      </w:pPr>
    </w:p>
    <w:p w:rsidR="00D07EF6" w:rsidRDefault="00D07EF6" w:rsidP="006544BC">
      <w:pPr>
        <w:pStyle w:val="210"/>
        <w:ind w:left="-284"/>
        <w:jc w:val="center"/>
        <w:rPr>
          <w:szCs w:val="28"/>
        </w:rPr>
      </w:pPr>
      <w:r>
        <w:rPr>
          <w:szCs w:val="28"/>
        </w:rPr>
        <w:t>ПОСТАНОВЛЯ</w:t>
      </w:r>
      <w:r w:rsidR="00187A45">
        <w:rPr>
          <w:szCs w:val="28"/>
        </w:rPr>
        <w:t>Ю:</w:t>
      </w:r>
    </w:p>
    <w:p w:rsidR="001910C8" w:rsidRDefault="001910C8" w:rsidP="006544BC">
      <w:pPr>
        <w:pStyle w:val="210"/>
        <w:ind w:left="-284"/>
        <w:jc w:val="center"/>
        <w:rPr>
          <w:szCs w:val="28"/>
        </w:rPr>
      </w:pPr>
    </w:p>
    <w:p w:rsidR="00C35CAD" w:rsidRPr="00C35CAD" w:rsidRDefault="00C35CAD" w:rsidP="00C35C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35CAD">
        <w:rPr>
          <w:szCs w:val="28"/>
        </w:rPr>
        <w:t xml:space="preserve">1. Утвердить прилагаемые Правила разработки и утверждения бюджетного прогноза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на долгосрочный период.</w:t>
      </w:r>
      <w:r w:rsidRPr="00C35CAD">
        <w:rPr>
          <w:szCs w:val="28"/>
        </w:rPr>
        <w:br/>
      </w:r>
      <w:r>
        <w:rPr>
          <w:szCs w:val="28"/>
        </w:rPr>
        <w:t xml:space="preserve">          </w:t>
      </w:r>
      <w:r w:rsidRPr="00C35CAD">
        <w:rPr>
          <w:szCs w:val="28"/>
        </w:rPr>
        <w:t>2. Постановление вступает в силу с 1 января 2016 года.</w:t>
      </w:r>
      <w:r w:rsidRPr="00C35CAD">
        <w:rPr>
          <w:szCs w:val="28"/>
        </w:rPr>
        <w:br/>
      </w:r>
      <w:r>
        <w:rPr>
          <w:szCs w:val="28"/>
        </w:rPr>
        <w:t xml:space="preserve">          </w:t>
      </w:r>
      <w:r w:rsidRPr="00C35CAD">
        <w:rPr>
          <w:szCs w:val="28"/>
        </w:rPr>
        <w:t xml:space="preserve">3. </w:t>
      </w:r>
      <w:r>
        <w:rPr>
          <w:szCs w:val="28"/>
        </w:rPr>
        <w:t xml:space="preserve"> </w:t>
      </w:r>
      <w:proofErr w:type="gramStart"/>
      <w:r w:rsidRPr="00C35CAD">
        <w:rPr>
          <w:szCs w:val="28"/>
        </w:rPr>
        <w:t>Контроль за</w:t>
      </w:r>
      <w:proofErr w:type="gramEnd"/>
      <w:r w:rsidRPr="00C35CAD">
        <w:rPr>
          <w:szCs w:val="28"/>
        </w:rPr>
        <w:t xml:space="preserve"> выполнением настоящего постановления оставляю за собой.</w:t>
      </w:r>
    </w:p>
    <w:p w:rsidR="00C32658" w:rsidRPr="00C35CAD" w:rsidRDefault="00C32658" w:rsidP="00C32658">
      <w:pPr>
        <w:spacing w:line="276" w:lineRule="auto"/>
        <w:ind w:left="360" w:right="-1"/>
        <w:contextualSpacing/>
        <w:jc w:val="both"/>
        <w:rPr>
          <w:szCs w:val="28"/>
        </w:rPr>
      </w:pPr>
    </w:p>
    <w:p w:rsidR="00C32658" w:rsidRPr="00C32658" w:rsidRDefault="00C32658" w:rsidP="00C32658">
      <w:pPr>
        <w:spacing w:line="276" w:lineRule="auto"/>
        <w:ind w:left="360" w:right="-1"/>
        <w:contextualSpacing/>
        <w:jc w:val="both"/>
        <w:rPr>
          <w:rFonts w:eastAsia="Calibri"/>
          <w:szCs w:val="28"/>
          <w:lang w:eastAsia="en-US"/>
        </w:rPr>
      </w:pPr>
      <w:r w:rsidRPr="00C32658">
        <w:rPr>
          <w:rFonts w:eastAsia="Calibri"/>
          <w:szCs w:val="28"/>
          <w:lang w:eastAsia="en-US"/>
        </w:rPr>
        <w:t xml:space="preserve">Глава Администрации </w:t>
      </w:r>
      <w:proofErr w:type="spellStart"/>
      <w:r w:rsidRPr="00C32658">
        <w:rPr>
          <w:rFonts w:eastAsia="Calibri"/>
          <w:szCs w:val="28"/>
          <w:lang w:eastAsia="en-US"/>
        </w:rPr>
        <w:t>Красюковского</w:t>
      </w:r>
      <w:proofErr w:type="spellEnd"/>
    </w:p>
    <w:p w:rsidR="00C32658" w:rsidRPr="00C32658" w:rsidRDefault="00C32658" w:rsidP="00C32658">
      <w:pPr>
        <w:spacing w:line="276" w:lineRule="auto"/>
        <w:ind w:left="360" w:right="-1"/>
        <w:contextualSpacing/>
        <w:jc w:val="both"/>
        <w:rPr>
          <w:rFonts w:eastAsia="Calibri"/>
          <w:szCs w:val="28"/>
          <w:lang w:eastAsia="en-US"/>
        </w:rPr>
      </w:pPr>
      <w:r w:rsidRPr="00C32658">
        <w:rPr>
          <w:rFonts w:eastAsia="Calibri"/>
          <w:szCs w:val="28"/>
          <w:lang w:eastAsia="en-US"/>
        </w:rPr>
        <w:t>сельского поселения                                                                          В.И. Бугаев</w:t>
      </w:r>
    </w:p>
    <w:p w:rsidR="00C32658" w:rsidRDefault="00C32658" w:rsidP="00C32658">
      <w:pPr>
        <w:spacing w:line="285" w:lineRule="atLeast"/>
        <w:jc w:val="right"/>
        <w:rPr>
          <w:rFonts w:eastAsiaTheme="minorEastAsia"/>
          <w:color w:val="323232"/>
          <w:szCs w:val="28"/>
        </w:rPr>
      </w:pPr>
    </w:p>
    <w:p w:rsidR="00C32658" w:rsidRDefault="00C32658" w:rsidP="00C32658">
      <w:pPr>
        <w:spacing w:line="285" w:lineRule="atLeast"/>
        <w:jc w:val="right"/>
        <w:rPr>
          <w:rFonts w:eastAsiaTheme="minorEastAsia"/>
          <w:color w:val="323232"/>
          <w:szCs w:val="28"/>
        </w:rPr>
      </w:pPr>
    </w:p>
    <w:p w:rsidR="00C32658" w:rsidRPr="00C32658" w:rsidRDefault="00C32658" w:rsidP="00C32658">
      <w:pPr>
        <w:spacing w:line="285" w:lineRule="atLeast"/>
        <w:jc w:val="right"/>
        <w:rPr>
          <w:rFonts w:eastAsiaTheme="minorEastAsia"/>
          <w:color w:val="323232"/>
          <w:szCs w:val="28"/>
        </w:rPr>
      </w:pPr>
      <w:r w:rsidRPr="00C32658">
        <w:rPr>
          <w:rFonts w:eastAsiaTheme="minorEastAsia"/>
          <w:color w:val="323232"/>
          <w:szCs w:val="28"/>
        </w:rPr>
        <w:lastRenderedPageBreak/>
        <w:t>Приложение</w:t>
      </w:r>
    </w:p>
    <w:p w:rsidR="00C32658" w:rsidRPr="00C32658" w:rsidRDefault="00C32658" w:rsidP="00C32658">
      <w:pPr>
        <w:spacing w:line="285" w:lineRule="atLeast"/>
        <w:jc w:val="right"/>
        <w:rPr>
          <w:rFonts w:eastAsiaTheme="minorEastAsia"/>
          <w:color w:val="323232"/>
          <w:szCs w:val="28"/>
        </w:rPr>
      </w:pPr>
      <w:r w:rsidRPr="00C32658">
        <w:rPr>
          <w:rFonts w:eastAsiaTheme="minorEastAsia"/>
          <w:color w:val="323232"/>
          <w:szCs w:val="28"/>
        </w:rPr>
        <w:t>к постановлению Администрации</w:t>
      </w:r>
    </w:p>
    <w:p w:rsidR="00C32658" w:rsidRPr="00C32658" w:rsidRDefault="00C32658" w:rsidP="00C32658">
      <w:pPr>
        <w:spacing w:line="285" w:lineRule="atLeast"/>
        <w:jc w:val="right"/>
        <w:rPr>
          <w:rFonts w:eastAsiaTheme="minorEastAsia"/>
          <w:color w:val="323232"/>
          <w:szCs w:val="28"/>
        </w:rPr>
      </w:pPr>
      <w:proofErr w:type="spellStart"/>
      <w:r w:rsidRPr="00C32658">
        <w:rPr>
          <w:rFonts w:eastAsiaTheme="minorEastAsia"/>
          <w:color w:val="323232"/>
          <w:szCs w:val="28"/>
        </w:rPr>
        <w:t>Красюковского</w:t>
      </w:r>
      <w:proofErr w:type="spellEnd"/>
      <w:r w:rsidRPr="00C32658">
        <w:rPr>
          <w:rFonts w:eastAsiaTheme="minorEastAsia"/>
          <w:color w:val="323232"/>
          <w:szCs w:val="28"/>
        </w:rPr>
        <w:t xml:space="preserve"> сельского поселения</w:t>
      </w:r>
    </w:p>
    <w:p w:rsidR="00C32658" w:rsidRPr="00C32658" w:rsidRDefault="00C32658" w:rsidP="00C32658">
      <w:pPr>
        <w:spacing w:line="285" w:lineRule="atLeast"/>
        <w:jc w:val="right"/>
        <w:rPr>
          <w:rFonts w:eastAsiaTheme="minorEastAsia"/>
          <w:color w:val="323232"/>
          <w:szCs w:val="28"/>
        </w:rPr>
      </w:pPr>
      <w:r w:rsidRPr="004C1EBF">
        <w:rPr>
          <w:rFonts w:eastAsiaTheme="minorEastAsia"/>
          <w:color w:val="323232"/>
          <w:szCs w:val="28"/>
        </w:rPr>
        <w:t xml:space="preserve">от </w:t>
      </w:r>
      <w:r w:rsidR="004C1EBF" w:rsidRPr="004C1EBF">
        <w:rPr>
          <w:rFonts w:eastAsiaTheme="minorEastAsia"/>
          <w:color w:val="323232"/>
          <w:szCs w:val="28"/>
        </w:rPr>
        <w:t>28.12.2015</w:t>
      </w:r>
      <w:r w:rsidRPr="004C1EBF">
        <w:rPr>
          <w:rFonts w:eastAsiaTheme="minorEastAsia"/>
          <w:color w:val="323232"/>
          <w:szCs w:val="28"/>
        </w:rPr>
        <w:t xml:space="preserve">  № 4</w:t>
      </w:r>
      <w:r w:rsidR="004C1EBF" w:rsidRPr="004C1EBF">
        <w:rPr>
          <w:rFonts w:eastAsiaTheme="minorEastAsia"/>
          <w:color w:val="323232"/>
          <w:szCs w:val="28"/>
        </w:rPr>
        <w:t>74</w:t>
      </w:r>
    </w:p>
    <w:p w:rsidR="00C32658" w:rsidRPr="00C32658" w:rsidRDefault="00C32658" w:rsidP="00C32658">
      <w:pPr>
        <w:spacing w:after="200" w:line="285" w:lineRule="atLeast"/>
        <w:jc w:val="both"/>
        <w:rPr>
          <w:rFonts w:eastAsiaTheme="minorEastAsia"/>
          <w:bCs/>
          <w:color w:val="323232"/>
          <w:szCs w:val="28"/>
        </w:rPr>
      </w:pPr>
    </w:p>
    <w:p w:rsidR="00C35CAD" w:rsidRDefault="00C35CAD" w:rsidP="00C35CAD">
      <w:pPr>
        <w:spacing w:after="150"/>
        <w:jc w:val="center"/>
        <w:rPr>
          <w:szCs w:val="28"/>
        </w:rPr>
      </w:pPr>
      <w:r w:rsidRPr="001C64BB">
        <w:rPr>
          <w:szCs w:val="28"/>
        </w:rPr>
        <w:t xml:space="preserve">Правила </w:t>
      </w:r>
    </w:p>
    <w:p w:rsidR="00C35CAD" w:rsidRPr="00C35CAD" w:rsidRDefault="00C35CAD" w:rsidP="00C35CAD">
      <w:pPr>
        <w:spacing w:after="150"/>
        <w:jc w:val="center"/>
        <w:rPr>
          <w:rFonts w:ascii="Arial" w:hAnsi="Arial" w:cs="Arial"/>
          <w:color w:val="3C3C3C"/>
          <w:sz w:val="21"/>
          <w:szCs w:val="21"/>
        </w:rPr>
      </w:pPr>
      <w:r w:rsidRPr="001C64BB">
        <w:rPr>
          <w:szCs w:val="28"/>
        </w:rPr>
        <w:t xml:space="preserve">разработки и утверждения бюджетного прогноза </w:t>
      </w:r>
      <w:proofErr w:type="spellStart"/>
      <w:r>
        <w:rPr>
          <w:szCs w:val="28"/>
        </w:rPr>
        <w:t>Красюковского</w:t>
      </w:r>
      <w:proofErr w:type="spellEnd"/>
      <w:r w:rsidRPr="001C64BB">
        <w:rPr>
          <w:szCs w:val="28"/>
        </w:rPr>
        <w:t xml:space="preserve"> сельского поселения Октябрьского района на долгосрочный период</w:t>
      </w:r>
    </w:p>
    <w:p w:rsidR="00C35CAD" w:rsidRDefault="00C35CAD" w:rsidP="00C35C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35CAD">
        <w:rPr>
          <w:rFonts w:ascii="Arial" w:hAnsi="Arial" w:cs="Arial"/>
          <w:color w:val="3C3C3C"/>
          <w:sz w:val="21"/>
          <w:szCs w:val="21"/>
        </w:rPr>
        <w:t>1</w:t>
      </w:r>
      <w:r w:rsidRPr="00C35CAD">
        <w:rPr>
          <w:szCs w:val="28"/>
        </w:rPr>
        <w:t>. Общие положения</w:t>
      </w:r>
    </w:p>
    <w:p w:rsidR="00C35CAD" w:rsidRPr="00C35CAD" w:rsidRDefault="00C35CAD" w:rsidP="00C35C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35CAD">
        <w:rPr>
          <w:szCs w:val="28"/>
        </w:rPr>
        <w:t xml:space="preserve">1.1. Настоящие Правила определяют порядок разработки и утверждения, период действия, а также требования к составу и содержанию бюджетного прогноза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на долгосрочный период (далее – бюджетный прогноз).</w:t>
      </w:r>
      <w:r w:rsidRPr="00C35CAD">
        <w:rPr>
          <w:szCs w:val="28"/>
        </w:rPr>
        <w:br/>
        <w:t xml:space="preserve">1.2. Бюджетный прогноз формируется в целях осуществления долгосрочного бюджетного планирования в </w:t>
      </w:r>
      <w:proofErr w:type="spellStart"/>
      <w:r w:rsidRPr="00C35CAD">
        <w:rPr>
          <w:szCs w:val="28"/>
        </w:rPr>
        <w:t>Красюковском</w:t>
      </w:r>
      <w:proofErr w:type="spellEnd"/>
      <w:r w:rsidRPr="00C35CAD">
        <w:rPr>
          <w:szCs w:val="28"/>
        </w:rPr>
        <w:t xml:space="preserve"> сельском поселении.</w:t>
      </w:r>
    </w:p>
    <w:p w:rsidR="00C35CAD" w:rsidRPr="00C35CAD" w:rsidRDefault="00C35CAD" w:rsidP="004C1EBF">
      <w:pPr>
        <w:autoSpaceDE w:val="0"/>
        <w:autoSpaceDN w:val="0"/>
        <w:adjustRightInd w:val="0"/>
        <w:ind w:firstLine="709"/>
        <w:rPr>
          <w:szCs w:val="28"/>
        </w:rPr>
      </w:pPr>
      <w:r w:rsidRPr="00C35CAD">
        <w:rPr>
          <w:szCs w:val="28"/>
        </w:rPr>
        <w:t>2. Разработка бюджетного прогноза, его утверждение и актуализация</w:t>
      </w:r>
      <w:r w:rsidRPr="00C35CAD">
        <w:rPr>
          <w:szCs w:val="28"/>
        </w:rPr>
        <w:br/>
        <w:t xml:space="preserve">2.1. Органом, осуществляющим организационное обеспечение и разработку бюджетного прогноза, является </w:t>
      </w:r>
      <w:r>
        <w:rPr>
          <w:szCs w:val="28"/>
        </w:rPr>
        <w:t>служба экономики и финансов</w:t>
      </w:r>
      <w:r w:rsidRPr="00C35CAD">
        <w:rPr>
          <w:szCs w:val="28"/>
        </w:rPr>
        <w:t xml:space="preserve">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поселения.</w:t>
      </w:r>
      <w:r w:rsidRPr="00C35CAD">
        <w:rPr>
          <w:szCs w:val="28"/>
        </w:rPr>
        <w:br/>
        <w:t xml:space="preserve">2.2. Бюджетный прогноз разрабатывается каждые шесть лет на двенадцать лет на основе прогноза социально-экономического развития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на соответствующий период (далее – долгосрочный прогноз), а также иных показателей социально-экономического развития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поселения.</w:t>
      </w:r>
      <w:r w:rsidRPr="00C35CAD">
        <w:rPr>
          <w:szCs w:val="28"/>
        </w:rPr>
        <w:br/>
        <w:t>2.3. Под изменением бюджетного прогноза понимаются корректировки, вносимые без изменения периода, на который разрабатывается бюджетный прогноз.</w:t>
      </w:r>
      <w:r w:rsidRPr="00C35CAD">
        <w:rPr>
          <w:szCs w:val="28"/>
        </w:rPr>
        <w:br/>
        <w:t xml:space="preserve">2.4. Бюджетный прогноз может </w:t>
      </w:r>
      <w:r>
        <w:rPr>
          <w:szCs w:val="28"/>
        </w:rPr>
        <w:t>быть изменен с учетом изменения д</w:t>
      </w:r>
      <w:r w:rsidRPr="00C35CAD">
        <w:rPr>
          <w:szCs w:val="28"/>
        </w:rPr>
        <w:t xml:space="preserve">олгосрочного прогноза на соответствующий период и принятого решения Собрания депутатов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о бюджете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поселения.</w:t>
      </w:r>
      <w:r w:rsidRPr="00C35CAD">
        <w:rPr>
          <w:szCs w:val="28"/>
        </w:rPr>
        <w:br/>
        <w:t xml:space="preserve">2.5. Проект бюджетного прогноза (проект изменений бюджетного прогноза) формируется в сроки, определенные Порядком подготовки проекта бюджета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поселения, утверждаемым постановлением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поселения.</w:t>
      </w:r>
      <w:r w:rsidRPr="00C35CAD">
        <w:rPr>
          <w:szCs w:val="28"/>
        </w:rPr>
        <w:br/>
        <w:t xml:space="preserve">2.6. В целях формирования бюджетного прогноза (проекта изменений бюджетного прогноза) специалисты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направляют в </w:t>
      </w:r>
      <w:r>
        <w:rPr>
          <w:szCs w:val="28"/>
        </w:rPr>
        <w:t>службу экономики и финансов</w:t>
      </w:r>
      <w:r w:rsidRPr="00C35CAD">
        <w:rPr>
          <w:szCs w:val="28"/>
        </w:rPr>
        <w:t xml:space="preserve">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параметры долгосрочного прогноза (изменения долгосрочного прогноза) с пояснительной запиской в сроки, определенные Порядком подготовки проекта бюджета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поселения, утверждаемым постановлением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поселения.</w:t>
      </w:r>
      <w:r w:rsidRPr="00C35CAD">
        <w:rPr>
          <w:szCs w:val="28"/>
        </w:rPr>
        <w:br/>
      </w:r>
      <w:r w:rsidRPr="00C35CAD">
        <w:rPr>
          <w:szCs w:val="28"/>
        </w:rPr>
        <w:lastRenderedPageBreak/>
        <w:t xml:space="preserve">2.7. </w:t>
      </w:r>
      <w:r>
        <w:rPr>
          <w:szCs w:val="28"/>
        </w:rPr>
        <w:t>Служба экономики и финансов</w:t>
      </w:r>
      <w:r w:rsidRPr="00C35CAD">
        <w:rPr>
          <w:szCs w:val="28"/>
        </w:rPr>
        <w:t xml:space="preserve">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определяет вариант долгосрочного прогноза в качестве базового для целей долгосрочного бюджетного планирования.</w:t>
      </w:r>
      <w:r w:rsidRPr="00C35CAD">
        <w:rPr>
          <w:szCs w:val="28"/>
        </w:rPr>
        <w:br/>
        <w:t xml:space="preserve">2.8. </w:t>
      </w:r>
      <w:r>
        <w:rPr>
          <w:szCs w:val="28"/>
        </w:rPr>
        <w:t>Служба экономики и финансов</w:t>
      </w:r>
      <w:r w:rsidRPr="00C35CAD">
        <w:rPr>
          <w:szCs w:val="28"/>
        </w:rPr>
        <w:t xml:space="preserve">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при необходимости для разработки и формирования проекта бюджетного прогноза (проекта изменений бюджетного прогноза) запрашивает информацию у специалистов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поселения.</w:t>
      </w:r>
      <w:r w:rsidRPr="00C35CAD">
        <w:rPr>
          <w:szCs w:val="28"/>
        </w:rPr>
        <w:br/>
        <w:t xml:space="preserve">2.9. В целях обеспечения открытости и доступности информации об основных положениях документов стратегического планирования проект бюджетного прогноза (проект изменений бюджетного прогноза) проходит общественное обсуждение и рассматривается на заседании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поселения.</w:t>
      </w:r>
      <w:r w:rsidRPr="00C35CAD">
        <w:rPr>
          <w:szCs w:val="28"/>
        </w:rPr>
        <w:br/>
      </w:r>
      <w:proofErr w:type="gramStart"/>
      <w:r w:rsidRPr="00C35CAD">
        <w:rPr>
          <w:szCs w:val="28"/>
        </w:rPr>
        <w:t xml:space="preserve">Общественное обсуждение проекта бюджетного прогноза (проекта изменений бюджетного прогноза) осуществляется в форме открытого размещения на официальном сайте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в информационно-телекоммуникационной сети «Интернет» указанного проекта и следующей информации:</w:t>
      </w:r>
      <w:r w:rsidRPr="00C35CAD">
        <w:rPr>
          <w:szCs w:val="28"/>
        </w:rPr>
        <w:br/>
        <w:t xml:space="preserve">сроков начала и завершения проведения общественного обсуждения проекта бюджетного прогноза (проекта изменений бюджетного прогноза), установленных финансовым отделом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и составляющих не менее 7 рабочих дней со дня</w:t>
      </w:r>
      <w:proofErr w:type="gramEnd"/>
      <w:r w:rsidRPr="00C35CAD">
        <w:rPr>
          <w:szCs w:val="28"/>
        </w:rPr>
        <w:t xml:space="preserve"> размещения проекта бюджетного прогноза (проекта изменений бюджетного прогноза) на официальном сайте;</w:t>
      </w:r>
      <w:r w:rsidRPr="00C35CAD">
        <w:rPr>
          <w:szCs w:val="28"/>
        </w:rPr>
        <w:br/>
        <w:t>контактной информации для направления замечаний и (или) предложений к проекту бюджетного прогноза (проекту изменений бюджетного прогноза).</w:t>
      </w:r>
      <w:r w:rsidRPr="00C35CAD">
        <w:rPr>
          <w:szCs w:val="28"/>
        </w:rPr>
        <w:br/>
        <w:t>Замечания и предложения, поступившие в ходе общественного обсуждения проекта бюджетного прогноза (проекта изменений бюджетного прогноза), носят рекомендательный характер.</w:t>
      </w:r>
      <w:r w:rsidRPr="00C35CAD">
        <w:rPr>
          <w:szCs w:val="28"/>
        </w:rPr>
        <w:br/>
      </w:r>
      <w:proofErr w:type="gramStart"/>
      <w:r>
        <w:rPr>
          <w:szCs w:val="28"/>
        </w:rPr>
        <w:t>Служба экономики и финансов</w:t>
      </w:r>
      <w:r w:rsidRPr="00C35CAD">
        <w:rPr>
          <w:szCs w:val="28"/>
        </w:rPr>
        <w:t xml:space="preserve">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в течение 10 рабочих дней рассматривает поступившие замечания и предложения и оформляет протокол по результатам общественного обсуждения проекта бюджетного прогноза (проекта изменений бюджетного прогноза) (далее - протокол), в котором указываются поступившие от участников общественного обсуждения замечания и предложения к проекту бюджетного прогноза (проекту изменений бюджетного прогноза) и результаты их рассмотрения сектором экономики и</w:t>
      </w:r>
      <w:proofErr w:type="gramEnd"/>
      <w:r w:rsidRPr="00C35CAD">
        <w:rPr>
          <w:szCs w:val="28"/>
        </w:rPr>
        <w:t xml:space="preserve"> финансов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поселения.</w:t>
      </w:r>
      <w:r w:rsidRPr="00C35CAD">
        <w:rPr>
          <w:szCs w:val="28"/>
        </w:rPr>
        <w:br/>
        <w:t xml:space="preserve">По итогам общественного обсуждения проводится заседание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по вопросу рассмотрения проекта бюджетного прогноза (проекта изменений бюджетного прогноза).</w:t>
      </w:r>
      <w:r w:rsidRPr="00C35CAD">
        <w:rPr>
          <w:szCs w:val="28"/>
        </w:rPr>
        <w:br/>
        <w:t xml:space="preserve">Протокол, одобренный решением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поселения, подписывается Главой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и размещается на официальном сайте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в информационно-телекоммуникационной сети «Интернет».</w:t>
      </w:r>
      <w:r w:rsidRPr="00C35CAD">
        <w:rPr>
          <w:szCs w:val="28"/>
        </w:rPr>
        <w:br/>
        <w:t xml:space="preserve">2.10. </w:t>
      </w:r>
      <w:proofErr w:type="gramStart"/>
      <w:r>
        <w:rPr>
          <w:szCs w:val="28"/>
        </w:rPr>
        <w:t>Служба экономики и финансов</w:t>
      </w:r>
      <w:r w:rsidRPr="00C35CAD">
        <w:rPr>
          <w:szCs w:val="28"/>
        </w:rPr>
        <w:t xml:space="preserve">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</w:t>
      </w:r>
      <w:r w:rsidRPr="00C35CAD">
        <w:rPr>
          <w:szCs w:val="28"/>
        </w:rPr>
        <w:lastRenderedPageBreak/>
        <w:t xml:space="preserve">поселения представляет проект бюджетного прогноза (проект изменений бюджетного прогноза), за исключением показателей финансового обеспечения муниципальных программ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в составе документов и материалов, подлежащих внесению в Собрание депутатов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одновременно с проектом решения Собрания депутатов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о бюджете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поселения.</w:t>
      </w:r>
      <w:r w:rsidRPr="00C35CAD">
        <w:rPr>
          <w:szCs w:val="28"/>
        </w:rPr>
        <w:br/>
        <w:t>2.11.</w:t>
      </w:r>
      <w:proofErr w:type="gramEnd"/>
      <w:r w:rsidRPr="00C35CAD">
        <w:rPr>
          <w:szCs w:val="28"/>
        </w:rPr>
        <w:t xml:space="preserve"> Бюджетный прогноз (изменения бюджетного прогноза) утверждается (утверждаются) постановлением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в срок, не превышающий двух месяцев со дня официального опубликования решения Собрания депутатов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о бюджете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поселения. </w:t>
      </w:r>
      <w:r w:rsidRPr="00C35CAD">
        <w:rPr>
          <w:szCs w:val="28"/>
        </w:rPr>
        <w:br/>
      </w:r>
    </w:p>
    <w:p w:rsidR="00C35CAD" w:rsidRPr="00C35CAD" w:rsidRDefault="00C35CAD" w:rsidP="00C35C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35CAD">
        <w:rPr>
          <w:szCs w:val="28"/>
        </w:rPr>
        <w:t xml:space="preserve">3. </w:t>
      </w:r>
      <w:proofErr w:type="gramStart"/>
      <w:r w:rsidRPr="00C35CAD">
        <w:rPr>
          <w:szCs w:val="28"/>
        </w:rPr>
        <w:t>Требования к составу и содержанию бюджетного прогноза</w:t>
      </w:r>
      <w:r w:rsidRPr="00C35CAD">
        <w:rPr>
          <w:szCs w:val="28"/>
        </w:rPr>
        <w:br/>
        <w:t>Бюджетный прогноз составляется по форме согласно приложению к настоящим Правилам и содержит следующие основные показатели:</w:t>
      </w:r>
      <w:r w:rsidRPr="00C35CAD">
        <w:rPr>
          <w:szCs w:val="28"/>
        </w:rPr>
        <w:br/>
        <w:t xml:space="preserve">основные параметры варианта долгосрочного прогноза, а также иных показателей социально-экономического развития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поселения, определенных в качестве базовых для целей долгосрочного бюджетного планирования;</w:t>
      </w:r>
      <w:r w:rsidRPr="00C35CAD">
        <w:rPr>
          <w:szCs w:val="28"/>
        </w:rPr>
        <w:br/>
        <w:t xml:space="preserve">прогноз основных характеристик бюджета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(бюджета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и консолидированного бюджета);</w:t>
      </w:r>
      <w:proofErr w:type="gramEnd"/>
      <w:r w:rsidRPr="00C35CAD">
        <w:rPr>
          <w:szCs w:val="28"/>
        </w:rPr>
        <w:t> </w:t>
      </w:r>
      <w:r w:rsidRPr="00C35CAD">
        <w:rPr>
          <w:szCs w:val="28"/>
        </w:rPr>
        <w:br/>
        <w:t xml:space="preserve">показатели финансового обеспечения муниципальных программ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на период их действия; </w:t>
      </w:r>
      <w:r w:rsidRPr="00C35CAD">
        <w:rPr>
          <w:szCs w:val="28"/>
        </w:rPr>
        <w:br/>
        <w:t xml:space="preserve">основные подходы к формированию бюджетной </w:t>
      </w:r>
      <w:proofErr w:type="gramStart"/>
      <w:r w:rsidRPr="00C35CAD">
        <w:rPr>
          <w:szCs w:val="28"/>
        </w:rPr>
        <w:t>политики на</w:t>
      </w:r>
      <w:proofErr w:type="gramEnd"/>
      <w:r w:rsidRPr="00C35CAD">
        <w:rPr>
          <w:szCs w:val="28"/>
        </w:rPr>
        <w:t xml:space="preserve"> долгосрочный период.</w:t>
      </w:r>
    </w:p>
    <w:p w:rsidR="00C35CAD" w:rsidRPr="00C35CAD" w:rsidRDefault="00C35CAD" w:rsidP="00C35C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35CAD">
        <w:rPr>
          <w:szCs w:val="28"/>
        </w:rPr>
        <w:t>4. Мониторинг и контроль реализации бюджетного прогноза</w:t>
      </w:r>
      <w:r w:rsidRPr="00C35CAD">
        <w:rPr>
          <w:szCs w:val="28"/>
        </w:rPr>
        <w:br/>
        <w:t xml:space="preserve">4.1. </w:t>
      </w:r>
      <w:proofErr w:type="gramStart"/>
      <w:r>
        <w:rPr>
          <w:szCs w:val="28"/>
        </w:rPr>
        <w:t>Служба экономики и финансов</w:t>
      </w:r>
      <w:r w:rsidRPr="00C35CAD">
        <w:rPr>
          <w:szCs w:val="28"/>
        </w:rPr>
        <w:t xml:space="preserve">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по итогам исполнения бюджета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за отчетный финансовой год ежегодно не позднее 30 апреля обеспечивает мониторинг реализации показателей, отраженных в бюджетном прогнозе, и его размещение на официальном сайте Администрации </w:t>
      </w:r>
      <w:proofErr w:type="spellStart"/>
      <w:r w:rsidRPr="00C35CAD">
        <w:rPr>
          <w:szCs w:val="28"/>
        </w:rPr>
        <w:t>Красюковского</w:t>
      </w:r>
      <w:proofErr w:type="spellEnd"/>
      <w:r w:rsidRPr="00C35CAD">
        <w:rPr>
          <w:szCs w:val="28"/>
        </w:rPr>
        <w:t xml:space="preserve"> сельского поселения в информационно-телекоммуникационной сети «Интернет».</w:t>
      </w:r>
      <w:r w:rsidRPr="00C35CAD">
        <w:rPr>
          <w:szCs w:val="28"/>
        </w:rPr>
        <w:br/>
        <w:t>4.2.</w:t>
      </w:r>
      <w:proofErr w:type="gramEnd"/>
      <w:r w:rsidRPr="00C35CAD">
        <w:rPr>
          <w:szCs w:val="28"/>
        </w:rPr>
        <w:t xml:space="preserve"> Контроль реализации бюджетного прогноза обеспечивается соблюдением сроков утверждения бюджетного прогноза (изменений в бюджетный прогноз) в соответствии с бюджетным законодательством.</w:t>
      </w:r>
    </w:p>
    <w:p w:rsidR="00EA7747" w:rsidRDefault="00EA7747" w:rsidP="00C35CA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 xml:space="preserve">Специалист 1 категории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</w:t>
      </w:r>
    </w:p>
    <w:p w:rsidR="00AF2A3A" w:rsidRDefault="00EA7747" w:rsidP="00C35CA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делопроизводству</w:t>
      </w:r>
      <w:r w:rsidR="00ED2646" w:rsidRPr="00334AD9">
        <w:rPr>
          <w:szCs w:val="28"/>
        </w:rPr>
        <w:t xml:space="preserve">  </w:t>
      </w:r>
      <w:r>
        <w:rPr>
          <w:szCs w:val="28"/>
        </w:rPr>
        <w:t xml:space="preserve">и архивной работе                                   </w:t>
      </w:r>
      <w:proofErr w:type="spellStart"/>
      <w:r>
        <w:rPr>
          <w:szCs w:val="28"/>
        </w:rPr>
        <w:t>Л.О.Тарасова</w:t>
      </w:r>
      <w:proofErr w:type="spellEnd"/>
      <w:r w:rsidR="00ED2646" w:rsidRPr="00334AD9">
        <w:rPr>
          <w:szCs w:val="28"/>
        </w:rPr>
        <w:t xml:space="preserve">  </w:t>
      </w:r>
    </w:p>
    <w:p w:rsidR="00963843" w:rsidRDefault="00963843" w:rsidP="00963843">
      <w:pPr>
        <w:numPr>
          <w:ilvl w:val="0"/>
          <w:numId w:val="38"/>
        </w:numPr>
        <w:autoSpaceDE w:val="0"/>
        <w:autoSpaceDN w:val="0"/>
        <w:adjustRightInd w:val="0"/>
        <w:jc w:val="center"/>
        <w:rPr>
          <w:kern w:val="2"/>
          <w:szCs w:val="28"/>
        </w:rPr>
        <w:sectPr w:rsidR="00963843" w:rsidSect="00152B57">
          <w:footerReference w:type="even" r:id="rId10"/>
          <w:footerReference w:type="default" r:id="rId11"/>
          <w:pgSz w:w="11906" w:h="16838"/>
          <w:pgMar w:top="1134" w:right="851" w:bottom="1134" w:left="1418" w:header="709" w:footer="709" w:gutter="0"/>
          <w:cols w:space="708"/>
          <w:docGrid w:linePitch="381"/>
        </w:sectPr>
      </w:pPr>
    </w:p>
    <w:p w:rsidR="00963843" w:rsidRPr="00963843" w:rsidRDefault="00963843" w:rsidP="00963843">
      <w:pPr>
        <w:autoSpaceDE w:val="0"/>
        <w:autoSpaceDN w:val="0"/>
        <w:adjustRightInd w:val="0"/>
        <w:ind w:left="1070"/>
        <w:jc w:val="right"/>
        <w:rPr>
          <w:kern w:val="2"/>
          <w:szCs w:val="28"/>
        </w:rPr>
      </w:pPr>
      <w:r w:rsidRPr="00963843">
        <w:rPr>
          <w:kern w:val="2"/>
          <w:szCs w:val="28"/>
        </w:rPr>
        <w:lastRenderedPageBreak/>
        <w:t>Приложение</w:t>
      </w:r>
    </w:p>
    <w:p w:rsidR="00963843" w:rsidRPr="00963843" w:rsidRDefault="00963843" w:rsidP="00963843">
      <w:pPr>
        <w:autoSpaceDE w:val="0"/>
        <w:autoSpaceDN w:val="0"/>
        <w:adjustRightInd w:val="0"/>
        <w:ind w:left="1070"/>
        <w:jc w:val="right"/>
        <w:rPr>
          <w:kern w:val="2"/>
          <w:szCs w:val="28"/>
        </w:rPr>
      </w:pPr>
      <w:r w:rsidRPr="00963843">
        <w:rPr>
          <w:kern w:val="2"/>
          <w:szCs w:val="28"/>
        </w:rPr>
        <w:t>к Правилам разработки</w:t>
      </w:r>
    </w:p>
    <w:p w:rsidR="00963843" w:rsidRPr="00963843" w:rsidRDefault="00963843" w:rsidP="00963843">
      <w:pPr>
        <w:autoSpaceDE w:val="0"/>
        <w:autoSpaceDN w:val="0"/>
        <w:adjustRightInd w:val="0"/>
        <w:ind w:left="1070"/>
        <w:jc w:val="right"/>
        <w:rPr>
          <w:kern w:val="2"/>
          <w:szCs w:val="28"/>
        </w:rPr>
      </w:pPr>
      <w:r w:rsidRPr="00963843">
        <w:rPr>
          <w:kern w:val="2"/>
          <w:szCs w:val="28"/>
        </w:rPr>
        <w:t>и утверждения бюджетного</w:t>
      </w:r>
    </w:p>
    <w:p w:rsidR="00963843" w:rsidRPr="00963843" w:rsidRDefault="00963843" w:rsidP="00963843">
      <w:pPr>
        <w:autoSpaceDE w:val="0"/>
        <w:autoSpaceDN w:val="0"/>
        <w:adjustRightInd w:val="0"/>
        <w:ind w:left="1070"/>
        <w:jc w:val="right"/>
        <w:rPr>
          <w:kern w:val="2"/>
          <w:szCs w:val="28"/>
        </w:rPr>
      </w:pPr>
      <w:r w:rsidRPr="00963843">
        <w:rPr>
          <w:kern w:val="2"/>
          <w:szCs w:val="28"/>
        </w:rPr>
        <w:t xml:space="preserve">прогноза </w:t>
      </w:r>
      <w:proofErr w:type="spellStart"/>
      <w:r w:rsidRPr="00963843">
        <w:rPr>
          <w:kern w:val="2"/>
          <w:szCs w:val="28"/>
        </w:rPr>
        <w:t>К</w:t>
      </w:r>
      <w:r>
        <w:rPr>
          <w:kern w:val="2"/>
          <w:szCs w:val="28"/>
        </w:rPr>
        <w:t>расюковс</w:t>
      </w:r>
      <w:r w:rsidRPr="00963843">
        <w:rPr>
          <w:kern w:val="2"/>
          <w:szCs w:val="28"/>
        </w:rPr>
        <w:t>кого</w:t>
      </w:r>
      <w:proofErr w:type="spellEnd"/>
      <w:r w:rsidRPr="00963843">
        <w:rPr>
          <w:kern w:val="2"/>
          <w:szCs w:val="28"/>
        </w:rPr>
        <w:t xml:space="preserve"> сельского поселения</w:t>
      </w:r>
    </w:p>
    <w:p w:rsidR="00963843" w:rsidRDefault="00963843" w:rsidP="00963843">
      <w:pPr>
        <w:autoSpaceDE w:val="0"/>
        <w:autoSpaceDN w:val="0"/>
        <w:adjustRightInd w:val="0"/>
        <w:ind w:left="1070"/>
        <w:jc w:val="right"/>
        <w:rPr>
          <w:kern w:val="2"/>
          <w:szCs w:val="28"/>
        </w:rPr>
      </w:pPr>
      <w:r w:rsidRPr="00963843">
        <w:rPr>
          <w:kern w:val="2"/>
          <w:szCs w:val="28"/>
        </w:rPr>
        <w:t>на долгосрочный период</w:t>
      </w:r>
    </w:p>
    <w:p w:rsidR="00963843" w:rsidRPr="00963843" w:rsidRDefault="00963843" w:rsidP="00963843">
      <w:pPr>
        <w:autoSpaceDE w:val="0"/>
        <w:autoSpaceDN w:val="0"/>
        <w:adjustRightInd w:val="0"/>
        <w:ind w:left="1070"/>
        <w:jc w:val="right"/>
      </w:pPr>
    </w:p>
    <w:p w:rsidR="00963843" w:rsidRPr="001C64BB" w:rsidRDefault="00963843" w:rsidP="00963843">
      <w:pPr>
        <w:numPr>
          <w:ilvl w:val="0"/>
          <w:numId w:val="38"/>
        </w:numPr>
        <w:autoSpaceDE w:val="0"/>
        <w:autoSpaceDN w:val="0"/>
        <w:adjustRightInd w:val="0"/>
        <w:jc w:val="center"/>
      </w:pPr>
      <w:r w:rsidRPr="001C64BB">
        <w:rPr>
          <w:kern w:val="2"/>
          <w:szCs w:val="28"/>
        </w:rPr>
        <w:t xml:space="preserve">Основные показатели прогноза социально-экономического развития </w:t>
      </w:r>
      <w:proofErr w:type="spellStart"/>
      <w:r>
        <w:rPr>
          <w:kern w:val="2"/>
          <w:szCs w:val="28"/>
        </w:rPr>
        <w:t>Красюковского</w:t>
      </w:r>
      <w:proofErr w:type="spellEnd"/>
      <w:r w:rsidRPr="001C64BB">
        <w:rPr>
          <w:kern w:val="2"/>
          <w:szCs w:val="28"/>
        </w:rPr>
        <w:t xml:space="preserve"> сельского поселения Октябрьского района до 2022 года </w:t>
      </w:r>
    </w:p>
    <w:p w:rsidR="00963843" w:rsidRPr="001C64BB" w:rsidRDefault="00963843" w:rsidP="00963843">
      <w:pPr>
        <w:autoSpaceDE w:val="0"/>
        <w:autoSpaceDN w:val="0"/>
        <w:adjustRightInd w:val="0"/>
        <w:ind w:left="1069"/>
      </w:pPr>
    </w:p>
    <w:tbl>
      <w:tblPr>
        <w:tblW w:w="5304" w:type="pct"/>
        <w:tblInd w:w="-652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7"/>
        <w:gridCol w:w="2236"/>
        <w:gridCol w:w="1670"/>
        <w:gridCol w:w="1669"/>
        <w:gridCol w:w="1669"/>
        <w:gridCol w:w="1807"/>
        <w:gridCol w:w="1947"/>
        <w:gridCol w:w="2085"/>
        <w:gridCol w:w="1947"/>
      </w:tblGrid>
      <w:tr w:rsidR="00963843" w:rsidRPr="001C64BB" w:rsidTr="00963843">
        <w:trPr>
          <w:cantSplit/>
          <w:trHeight w:val="360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  <w:r w:rsidRPr="001C64BB">
              <w:rPr>
                <w:bCs/>
                <w:sz w:val="24"/>
                <w:szCs w:val="24"/>
              </w:rPr>
              <w:t>№</w:t>
            </w:r>
          </w:p>
          <w:p w:rsidR="00963843" w:rsidRPr="001C64BB" w:rsidRDefault="00963843" w:rsidP="009A04D0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  <w:proofErr w:type="gramStart"/>
            <w:r w:rsidRPr="001C64BB">
              <w:rPr>
                <w:bCs/>
                <w:sz w:val="24"/>
                <w:szCs w:val="24"/>
              </w:rPr>
              <w:t>п</w:t>
            </w:r>
            <w:proofErr w:type="gramEnd"/>
            <w:r w:rsidRPr="001C64BB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2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  <w:r w:rsidRPr="001C64BB">
              <w:rPr>
                <w:bCs/>
                <w:sz w:val="24"/>
                <w:szCs w:val="24"/>
              </w:rPr>
              <w:t>Основные показатели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  <w:r w:rsidRPr="001C64BB">
              <w:rPr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112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843" w:rsidRPr="001C64BB" w:rsidRDefault="00963843" w:rsidP="009A04D0">
            <w:pPr>
              <w:spacing w:line="252" w:lineRule="auto"/>
              <w:jc w:val="center"/>
              <w:rPr>
                <w:sz w:val="24"/>
                <w:szCs w:val="24"/>
              </w:rPr>
            </w:pPr>
            <w:r w:rsidRPr="00470CF8">
              <w:rPr>
                <w:szCs w:val="28"/>
              </w:rPr>
              <w:t>Год периода прогнозирования</w:t>
            </w:r>
          </w:p>
        </w:tc>
      </w:tr>
      <w:tr w:rsidR="00963843" w:rsidRPr="001C64BB" w:rsidTr="00963843">
        <w:trPr>
          <w:cantSplit/>
          <w:trHeight w:val="322"/>
        </w:trPr>
        <w:tc>
          <w:tcPr>
            <w:tcW w:w="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rPr>
                <w:bCs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rPr>
                <w:bCs/>
                <w:sz w:val="24"/>
                <w:szCs w:val="24"/>
              </w:rPr>
            </w:pP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rPr>
                <w:bCs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 w:rsidRPr="00470CF8">
              <w:rPr>
                <w:szCs w:val="28"/>
                <w:lang w:val="en-US"/>
              </w:rPr>
              <w:t>N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 w:rsidRPr="00470CF8">
              <w:rPr>
                <w:szCs w:val="28"/>
                <w:lang w:val="en-US"/>
              </w:rPr>
              <w:t>N+1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 w:rsidRPr="00470CF8">
              <w:rPr>
                <w:szCs w:val="28"/>
                <w:lang w:val="en-US"/>
              </w:rPr>
              <w:t>N+2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 w:rsidRPr="00470CF8">
              <w:rPr>
                <w:szCs w:val="28"/>
                <w:lang w:val="en-US"/>
              </w:rPr>
              <w:t>N+3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 w:rsidRPr="00470CF8">
              <w:rPr>
                <w:szCs w:val="28"/>
                <w:lang w:val="en-US"/>
              </w:rPr>
              <w:t>N+4</w:t>
            </w:r>
          </w:p>
        </w:tc>
        <w:tc>
          <w:tcPr>
            <w:tcW w:w="1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70CF8">
              <w:rPr>
                <w:szCs w:val="28"/>
              </w:rPr>
              <w:t>…</w:t>
            </w:r>
          </w:p>
        </w:tc>
      </w:tr>
    </w:tbl>
    <w:p w:rsidR="00963843" w:rsidRPr="001C64BB" w:rsidRDefault="00963843" w:rsidP="00963843">
      <w:pPr>
        <w:spacing w:line="252" w:lineRule="auto"/>
        <w:jc w:val="center"/>
        <w:rPr>
          <w:sz w:val="2"/>
          <w:szCs w:val="2"/>
        </w:rPr>
      </w:pPr>
      <w:r w:rsidRPr="001C64BB">
        <w:rPr>
          <w:sz w:val="2"/>
          <w:szCs w:val="2"/>
        </w:rPr>
        <w:t>12013</w:t>
      </w:r>
    </w:p>
    <w:tbl>
      <w:tblPr>
        <w:tblW w:w="5304" w:type="pct"/>
        <w:tblInd w:w="-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3"/>
        <w:gridCol w:w="2232"/>
        <w:gridCol w:w="1669"/>
        <w:gridCol w:w="1667"/>
        <w:gridCol w:w="1669"/>
        <w:gridCol w:w="1807"/>
        <w:gridCol w:w="1947"/>
        <w:gridCol w:w="2085"/>
        <w:gridCol w:w="1948"/>
      </w:tblGrid>
      <w:tr w:rsidR="00963843" w:rsidRPr="001C64BB" w:rsidTr="00963843">
        <w:trPr>
          <w:cantSplit/>
          <w:trHeight w:val="255"/>
          <w:tblHeader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ind w:left="-57" w:right="-56"/>
              <w:jc w:val="center"/>
              <w:rPr>
                <w:bCs/>
                <w:sz w:val="24"/>
                <w:szCs w:val="24"/>
              </w:rPr>
            </w:pPr>
            <w:r w:rsidRPr="001C64B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  <w:r w:rsidRPr="001C64B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  <w:r w:rsidRPr="001C64B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  <w:r w:rsidRPr="001C64BB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  <w:r w:rsidRPr="001C64BB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  <w:r w:rsidRPr="001C64BB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  <w:r w:rsidRPr="001C64BB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  <w:r w:rsidRPr="001C64BB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  <w:r w:rsidRPr="001C64BB">
              <w:rPr>
                <w:bCs/>
                <w:sz w:val="24"/>
                <w:szCs w:val="24"/>
              </w:rPr>
              <w:t>9</w:t>
            </w:r>
          </w:p>
        </w:tc>
      </w:tr>
      <w:tr w:rsidR="00963843" w:rsidRPr="001C64BB" w:rsidTr="00963843">
        <w:trPr>
          <w:cantSplit/>
          <w:trHeight w:val="42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ind w:right="-57"/>
              <w:rPr>
                <w:bCs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spacing w:line="252" w:lineRule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63843" w:rsidRPr="001C64BB" w:rsidTr="00963843">
        <w:trPr>
          <w:cantSplit/>
          <w:trHeight w:val="255"/>
        </w:trPr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rPr>
                <w:bCs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jc w:val="center"/>
              <w:rPr>
                <w:sz w:val="24"/>
                <w:szCs w:val="24"/>
              </w:rPr>
            </w:pPr>
          </w:p>
        </w:tc>
      </w:tr>
    </w:tbl>
    <w:p w:rsidR="00963843" w:rsidRPr="001C64BB" w:rsidRDefault="00963843" w:rsidP="00963843">
      <w:pPr>
        <w:jc w:val="center"/>
        <w:rPr>
          <w:sz w:val="2"/>
          <w:szCs w:val="2"/>
        </w:rPr>
      </w:pPr>
      <w:r w:rsidRPr="001C64BB">
        <w:rPr>
          <w:sz w:val="2"/>
          <w:szCs w:val="2"/>
        </w:rPr>
        <w:t>12013</w:t>
      </w:r>
    </w:p>
    <w:p w:rsidR="00963843" w:rsidRPr="001C64BB" w:rsidRDefault="00963843" w:rsidP="00963843">
      <w:pPr>
        <w:jc w:val="center"/>
        <w:rPr>
          <w:sz w:val="2"/>
          <w:szCs w:val="2"/>
        </w:rPr>
      </w:pPr>
    </w:p>
    <w:p w:rsidR="00963843" w:rsidRPr="001C64BB" w:rsidRDefault="00963843" w:rsidP="00963843">
      <w:pPr>
        <w:jc w:val="center"/>
        <w:rPr>
          <w:sz w:val="2"/>
          <w:szCs w:val="2"/>
        </w:rPr>
      </w:pPr>
    </w:p>
    <w:p w:rsidR="00963843" w:rsidRPr="001C64BB" w:rsidRDefault="00963843" w:rsidP="00963843">
      <w:pPr>
        <w:jc w:val="center"/>
        <w:rPr>
          <w:sz w:val="2"/>
          <w:szCs w:val="2"/>
        </w:rPr>
      </w:pPr>
    </w:p>
    <w:p w:rsidR="00963843" w:rsidRPr="001C64BB" w:rsidRDefault="00963843" w:rsidP="00963843">
      <w:pPr>
        <w:jc w:val="center"/>
        <w:rPr>
          <w:sz w:val="2"/>
          <w:szCs w:val="2"/>
        </w:rPr>
      </w:pPr>
    </w:p>
    <w:p w:rsidR="00963843" w:rsidRPr="001C64BB" w:rsidRDefault="00963843" w:rsidP="00963843">
      <w:pPr>
        <w:pageBreakBefore/>
        <w:widowControl w:val="0"/>
        <w:autoSpaceDE w:val="0"/>
        <w:autoSpaceDN w:val="0"/>
        <w:adjustRightInd w:val="0"/>
        <w:jc w:val="center"/>
        <w:outlineLvl w:val="2"/>
        <w:rPr>
          <w:szCs w:val="28"/>
        </w:rPr>
      </w:pPr>
      <w:bookmarkStart w:id="1" w:name="Par52"/>
      <w:bookmarkEnd w:id="1"/>
      <w:r w:rsidRPr="001C64BB">
        <w:rPr>
          <w:szCs w:val="28"/>
        </w:rPr>
        <w:lastRenderedPageBreak/>
        <w:t xml:space="preserve">2. Прогноз основных характеристик бюджета </w:t>
      </w:r>
      <w:proofErr w:type="spellStart"/>
      <w:r>
        <w:rPr>
          <w:szCs w:val="28"/>
        </w:rPr>
        <w:t>Красюковского</w:t>
      </w:r>
      <w:proofErr w:type="spellEnd"/>
      <w:r w:rsidRPr="001C64BB">
        <w:rPr>
          <w:szCs w:val="28"/>
        </w:rPr>
        <w:t xml:space="preserve"> сельского поселения Октябрьского района</w:t>
      </w:r>
    </w:p>
    <w:p w:rsidR="00963843" w:rsidRPr="001C64BB" w:rsidRDefault="00963843" w:rsidP="00963843">
      <w:pPr>
        <w:widowControl w:val="0"/>
        <w:autoSpaceDE w:val="0"/>
        <w:autoSpaceDN w:val="0"/>
        <w:adjustRightInd w:val="0"/>
        <w:jc w:val="right"/>
        <w:rPr>
          <w:szCs w:val="28"/>
        </w:rPr>
      </w:pPr>
    </w:p>
    <w:p w:rsidR="00963843" w:rsidRPr="001C64BB" w:rsidRDefault="00963843" w:rsidP="00963843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1C64BB">
        <w:rPr>
          <w:szCs w:val="28"/>
        </w:rPr>
        <w:t xml:space="preserve">     (тыс. рублей)</w:t>
      </w:r>
    </w:p>
    <w:tbl>
      <w:tblPr>
        <w:tblW w:w="15735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843"/>
        <w:gridCol w:w="2268"/>
        <w:gridCol w:w="2410"/>
        <w:gridCol w:w="2410"/>
        <w:gridCol w:w="2409"/>
        <w:gridCol w:w="2127"/>
      </w:tblGrid>
      <w:tr w:rsidR="00963843" w:rsidRPr="001C64BB" w:rsidTr="009A04D0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1C64BB">
              <w:rPr>
                <w:b/>
                <w:szCs w:val="28"/>
              </w:rPr>
              <w:t>Наименование показателя</w:t>
            </w:r>
          </w:p>
        </w:tc>
        <w:tc>
          <w:tcPr>
            <w:tcW w:w="134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1C64BB">
              <w:rPr>
                <w:b/>
                <w:szCs w:val="28"/>
              </w:rPr>
              <w:t>Год периода прогнозирования</w:t>
            </w:r>
          </w:p>
        </w:tc>
      </w:tr>
      <w:tr w:rsidR="00963843" w:rsidRPr="001C64BB" w:rsidTr="006C08FB">
        <w:trPr>
          <w:trHeight w:val="642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3843" w:rsidRPr="001C64BB" w:rsidRDefault="00963843" w:rsidP="009A04D0">
            <w:pPr>
              <w:jc w:val="center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 w:rsidRPr="00470CF8">
              <w:rPr>
                <w:szCs w:val="28"/>
                <w:lang w:val="en-US"/>
              </w:rPr>
              <w:t>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 w:rsidRPr="00470CF8">
              <w:rPr>
                <w:szCs w:val="28"/>
                <w:lang w:val="en-US"/>
              </w:rPr>
              <w:t>N+1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 w:rsidRPr="00470CF8">
              <w:rPr>
                <w:szCs w:val="28"/>
                <w:lang w:val="en-US"/>
              </w:rPr>
              <w:t>N+2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 w:rsidRPr="00470CF8">
              <w:rPr>
                <w:szCs w:val="28"/>
                <w:lang w:val="en-US"/>
              </w:rPr>
              <w:t>N+3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 w:rsidRPr="00470CF8">
              <w:rPr>
                <w:szCs w:val="28"/>
                <w:lang w:val="en-US"/>
              </w:rPr>
              <w:t>N+4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70CF8">
              <w:rPr>
                <w:szCs w:val="28"/>
              </w:rPr>
              <w:t>…</w:t>
            </w:r>
          </w:p>
        </w:tc>
      </w:tr>
    </w:tbl>
    <w:p w:rsidR="00963843" w:rsidRPr="001C64BB" w:rsidRDefault="00963843" w:rsidP="00963843">
      <w:pPr>
        <w:widowControl w:val="0"/>
        <w:autoSpaceDE w:val="0"/>
        <w:autoSpaceDN w:val="0"/>
        <w:adjustRightInd w:val="0"/>
        <w:jc w:val="center"/>
        <w:outlineLvl w:val="3"/>
        <w:rPr>
          <w:sz w:val="2"/>
          <w:szCs w:val="2"/>
        </w:rPr>
      </w:pPr>
      <w:bookmarkStart w:id="2" w:name="Par308"/>
      <w:bookmarkEnd w:id="2"/>
    </w:p>
    <w:tbl>
      <w:tblPr>
        <w:tblW w:w="15735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843"/>
        <w:gridCol w:w="2268"/>
        <w:gridCol w:w="2410"/>
        <w:gridCol w:w="2410"/>
        <w:gridCol w:w="2409"/>
        <w:gridCol w:w="2127"/>
      </w:tblGrid>
      <w:tr w:rsidR="00963843" w:rsidRPr="001C64BB" w:rsidTr="009A04D0">
        <w:trPr>
          <w:trHeight w:val="225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C64BB">
              <w:rPr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C64BB">
              <w:rPr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C64BB">
              <w:rPr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C64BB">
              <w:rPr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C64BB">
              <w:rPr>
                <w:szCs w:val="28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C64BB">
              <w:rPr>
                <w:szCs w:val="28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C64BB">
              <w:rPr>
                <w:szCs w:val="28"/>
              </w:rPr>
              <w:t>7</w:t>
            </w:r>
          </w:p>
        </w:tc>
      </w:tr>
      <w:tr w:rsidR="00963843" w:rsidRPr="001C64BB" w:rsidTr="009A04D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C64BB">
              <w:rPr>
                <w:szCs w:val="28"/>
              </w:rPr>
              <w:t>Доходы,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  <w:highlight w:val="yellow"/>
              </w:rPr>
            </w:pPr>
          </w:p>
        </w:tc>
      </w:tr>
      <w:tr w:rsidR="00963843" w:rsidRPr="001C64BB" w:rsidTr="009A04D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C64BB">
              <w:rPr>
                <w:szCs w:val="28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  <w:highlight w:val="yellow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  <w:highlight w:val="yellow"/>
              </w:rPr>
            </w:pPr>
          </w:p>
        </w:tc>
      </w:tr>
      <w:tr w:rsidR="00963843" w:rsidRPr="001C64BB" w:rsidTr="009A04D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C64BB">
              <w:rPr>
                <w:szCs w:val="28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</w:tr>
      <w:tr w:rsidR="00963843" w:rsidRPr="001C64BB" w:rsidTr="009A04D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C64BB">
              <w:rPr>
                <w:szCs w:val="28"/>
              </w:rPr>
              <w:t>Расходы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  <w:highlight w:val="yellow"/>
              </w:rPr>
            </w:pPr>
          </w:p>
        </w:tc>
      </w:tr>
      <w:tr w:rsidR="00963843" w:rsidRPr="001C64BB" w:rsidTr="009A04D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C64BB">
              <w:rPr>
                <w:szCs w:val="28"/>
              </w:rPr>
              <w:t>Дефицит/профицит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</w:tr>
      <w:tr w:rsidR="00963843" w:rsidRPr="001C64BB" w:rsidTr="009A04D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C64BB">
              <w:rPr>
                <w:szCs w:val="28"/>
              </w:rPr>
              <w:t>Источники финансирования дефицита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rPr>
                <w:szCs w:val="28"/>
              </w:rPr>
            </w:pPr>
          </w:p>
        </w:tc>
      </w:tr>
    </w:tbl>
    <w:p w:rsidR="00963843" w:rsidRPr="001C64BB" w:rsidRDefault="00963843" w:rsidP="00963843">
      <w:pPr>
        <w:widowControl w:val="0"/>
        <w:autoSpaceDE w:val="0"/>
        <w:autoSpaceDN w:val="0"/>
        <w:adjustRightInd w:val="0"/>
        <w:spacing w:line="276" w:lineRule="auto"/>
        <w:outlineLvl w:val="3"/>
        <w:rPr>
          <w:b/>
          <w:szCs w:val="28"/>
        </w:rPr>
      </w:pPr>
    </w:p>
    <w:p w:rsidR="00963843" w:rsidRPr="001C64BB" w:rsidRDefault="00963843" w:rsidP="00963843">
      <w:pPr>
        <w:pageBreakBefore/>
        <w:widowControl w:val="0"/>
        <w:autoSpaceDE w:val="0"/>
        <w:autoSpaceDN w:val="0"/>
        <w:adjustRightInd w:val="0"/>
        <w:jc w:val="center"/>
        <w:outlineLvl w:val="3"/>
        <w:rPr>
          <w:szCs w:val="28"/>
        </w:rPr>
      </w:pPr>
      <w:r w:rsidRPr="001C64BB">
        <w:rPr>
          <w:szCs w:val="28"/>
        </w:rPr>
        <w:lastRenderedPageBreak/>
        <w:t xml:space="preserve"> Показатели финансового обеспечения муниципальных программ </w:t>
      </w:r>
      <w:proofErr w:type="spellStart"/>
      <w:r>
        <w:rPr>
          <w:szCs w:val="28"/>
        </w:rPr>
        <w:t>Красюковского</w:t>
      </w:r>
      <w:proofErr w:type="spellEnd"/>
      <w:r w:rsidRPr="001C64BB">
        <w:rPr>
          <w:szCs w:val="28"/>
        </w:rPr>
        <w:t xml:space="preserve"> сельского поселения Октябрьского </w:t>
      </w:r>
      <w:r>
        <w:rPr>
          <w:szCs w:val="28"/>
        </w:rPr>
        <w:t xml:space="preserve">   </w:t>
      </w:r>
      <w:r w:rsidRPr="001C64BB">
        <w:rPr>
          <w:szCs w:val="28"/>
        </w:rPr>
        <w:t xml:space="preserve">района </w:t>
      </w:r>
    </w:p>
    <w:p w:rsidR="00963843" w:rsidRPr="001C64BB" w:rsidRDefault="00963843" w:rsidP="00963843">
      <w:pPr>
        <w:widowControl w:val="0"/>
        <w:autoSpaceDE w:val="0"/>
        <w:autoSpaceDN w:val="0"/>
        <w:adjustRightInd w:val="0"/>
        <w:jc w:val="center"/>
        <w:outlineLvl w:val="3"/>
        <w:rPr>
          <w:szCs w:val="28"/>
        </w:rPr>
      </w:pPr>
      <w:bookmarkStart w:id="3" w:name="Par412"/>
      <w:bookmarkEnd w:id="3"/>
    </w:p>
    <w:p w:rsidR="00963843" w:rsidRPr="001C64BB" w:rsidRDefault="00963843" w:rsidP="00963843">
      <w:pPr>
        <w:widowControl w:val="0"/>
        <w:autoSpaceDE w:val="0"/>
        <w:autoSpaceDN w:val="0"/>
        <w:adjustRightInd w:val="0"/>
        <w:jc w:val="center"/>
        <w:rPr>
          <w:rFonts w:cs="Calibri"/>
          <w:szCs w:val="28"/>
        </w:rPr>
      </w:pPr>
      <w:r w:rsidRPr="001C64BB">
        <w:rPr>
          <w:rFonts w:cs="Calibri"/>
          <w:szCs w:val="28"/>
        </w:rPr>
        <w:t xml:space="preserve">                                                                                                                                                  (тыс. рублей)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1559"/>
        <w:gridCol w:w="1559"/>
        <w:gridCol w:w="1560"/>
        <w:gridCol w:w="1559"/>
        <w:gridCol w:w="1276"/>
        <w:gridCol w:w="1275"/>
      </w:tblGrid>
      <w:tr w:rsidR="00963843" w:rsidRPr="001C64BB" w:rsidTr="009A04D0">
        <w:tc>
          <w:tcPr>
            <w:tcW w:w="141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C64BB">
              <w:rPr>
                <w:szCs w:val="28"/>
              </w:rPr>
              <w:t xml:space="preserve">Расходы на финансовое обеспечение реализации муниципальных программ </w:t>
            </w:r>
            <w:proofErr w:type="spellStart"/>
            <w:r>
              <w:rPr>
                <w:szCs w:val="28"/>
              </w:rPr>
              <w:t>Красюковского</w:t>
            </w:r>
            <w:proofErr w:type="spellEnd"/>
            <w:r w:rsidRPr="001C64BB">
              <w:rPr>
                <w:szCs w:val="28"/>
              </w:rPr>
              <w:t xml:space="preserve"> сельского поселения Октябрьского района</w:t>
            </w:r>
          </w:p>
        </w:tc>
      </w:tr>
      <w:tr w:rsidR="00963843" w:rsidRPr="001C64BB" w:rsidTr="009A04D0"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1C64BB">
              <w:rPr>
                <w:rFonts w:cs="Calibri"/>
                <w:szCs w:val="28"/>
              </w:rPr>
              <w:t xml:space="preserve">Наименование муниципальной программы </w:t>
            </w:r>
            <w:proofErr w:type="spellStart"/>
            <w:r>
              <w:rPr>
                <w:rFonts w:cs="Calibri"/>
                <w:szCs w:val="28"/>
              </w:rPr>
              <w:t>Красюковского</w:t>
            </w:r>
            <w:proofErr w:type="spellEnd"/>
            <w:r w:rsidRPr="001C64BB">
              <w:rPr>
                <w:rFonts w:cs="Calibri"/>
                <w:szCs w:val="28"/>
              </w:rPr>
              <w:t xml:space="preserve"> сельского поселения Октябрьского района</w:t>
            </w:r>
          </w:p>
        </w:tc>
        <w:tc>
          <w:tcPr>
            <w:tcW w:w="87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1C64BB">
              <w:rPr>
                <w:szCs w:val="28"/>
              </w:rPr>
              <w:t>Год периода прогнозирования</w:t>
            </w:r>
          </w:p>
        </w:tc>
      </w:tr>
      <w:tr w:rsidR="00963843" w:rsidRPr="001C64BB" w:rsidTr="009A04D0"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3843" w:rsidRPr="001C64BB" w:rsidRDefault="00963843" w:rsidP="009A04D0">
            <w:pPr>
              <w:rPr>
                <w:rFonts w:cs="Calibri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 w:rsidRPr="00470CF8">
              <w:rPr>
                <w:szCs w:val="28"/>
                <w:lang w:val="en-US"/>
              </w:rPr>
              <w:t>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 w:rsidRPr="00470CF8">
              <w:rPr>
                <w:szCs w:val="28"/>
                <w:lang w:val="en-US"/>
              </w:rPr>
              <w:t>N+1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 w:rsidRPr="00470CF8">
              <w:rPr>
                <w:szCs w:val="28"/>
                <w:lang w:val="en-US"/>
              </w:rPr>
              <w:t>N+2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 w:rsidRPr="00470CF8">
              <w:rPr>
                <w:szCs w:val="28"/>
                <w:lang w:val="en-US"/>
              </w:rPr>
              <w:t>N+3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lang w:val="en-US"/>
              </w:rPr>
            </w:pPr>
            <w:r w:rsidRPr="00470CF8">
              <w:rPr>
                <w:szCs w:val="28"/>
                <w:lang w:val="en-US"/>
              </w:rPr>
              <w:t>N+4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470CF8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470CF8">
              <w:rPr>
                <w:szCs w:val="28"/>
              </w:rPr>
              <w:t>…</w:t>
            </w:r>
          </w:p>
        </w:tc>
      </w:tr>
    </w:tbl>
    <w:p w:rsidR="00963843" w:rsidRPr="001C64BB" w:rsidRDefault="00963843" w:rsidP="00963843">
      <w:pPr>
        <w:widowControl w:val="0"/>
        <w:autoSpaceDE w:val="0"/>
        <w:autoSpaceDN w:val="0"/>
        <w:adjustRightInd w:val="0"/>
        <w:rPr>
          <w:rFonts w:cs="Calibri"/>
          <w:sz w:val="2"/>
          <w:szCs w:val="2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1559"/>
        <w:gridCol w:w="1559"/>
        <w:gridCol w:w="1560"/>
        <w:gridCol w:w="1559"/>
        <w:gridCol w:w="1276"/>
        <w:gridCol w:w="1275"/>
      </w:tblGrid>
      <w:tr w:rsidR="00963843" w:rsidRPr="001C64BB" w:rsidTr="009A04D0">
        <w:trPr>
          <w:trHeight w:val="195"/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1C64BB">
              <w:rPr>
                <w:rFonts w:cs="Calibri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1C64BB">
              <w:rPr>
                <w:rFonts w:cs="Calibri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1C64BB">
              <w:rPr>
                <w:rFonts w:cs="Calibri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1C64BB">
              <w:rPr>
                <w:rFonts w:cs="Calibri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1C64BB">
              <w:rPr>
                <w:rFonts w:cs="Calibri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1C64BB">
              <w:rPr>
                <w:rFonts w:cs="Calibri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1C64BB">
              <w:rPr>
                <w:rFonts w:cs="Calibri"/>
                <w:szCs w:val="28"/>
              </w:rPr>
              <w:t>7</w:t>
            </w:r>
          </w:p>
        </w:tc>
      </w:tr>
      <w:tr w:rsidR="00963843" w:rsidRPr="001C64BB" w:rsidTr="009A04D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</w:tr>
      <w:tr w:rsidR="00963843" w:rsidRPr="001C64BB" w:rsidTr="009A04D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</w:tr>
      <w:tr w:rsidR="00963843" w:rsidRPr="001C64BB" w:rsidTr="009A04D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</w:tr>
      <w:tr w:rsidR="00963843" w:rsidRPr="001C64BB" w:rsidTr="009A04D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</w:tr>
      <w:tr w:rsidR="00963843" w:rsidRPr="001C64BB" w:rsidTr="009A04D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Cs w:val="28"/>
              </w:rPr>
            </w:pPr>
            <w:r w:rsidRPr="001C64BB">
              <w:rPr>
                <w:rFonts w:cs="Calibri"/>
                <w:szCs w:val="28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1C64BB">
              <w:rPr>
                <w:rFonts w:cs="Calibri"/>
                <w:szCs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963843" w:rsidRPr="001C64BB" w:rsidRDefault="00963843" w:rsidP="009A04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1C64BB">
              <w:rPr>
                <w:rFonts w:cs="Calibri"/>
                <w:szCs w:val="28"/>
              </w:rPr>
              <w:t>-</w:t>
            </w:r>
          </w:p>
        </w:tc>
      </w:tr>
    </w:tbl>
    <w:p w:rsidR="00963843" w:rsidRPr="001C64BB" w:rsidRDefault="00963843" w:rsidP="00963843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outlineLvl w:val="3"/>
        <w:rPr>
          <w:b/>
          <w:szCs w:val="28"/>
        </w:rPr>
      </w:pPr>
    </w:p>
    <w:p w:rsidR="00C35CAD" w:rsidRDefault="00C35CAD" w:rsidP="00C35CAD">
      <w:pPr>
        <w:autoSpaceDE w:val="0"/>
        <w:autoSpaceDN w:val="0"/>
        <w:adjustRightInd w:val="0"/>
        <w:ind w:firstLine="709"/>
        <w:rPr>
          <w:szCs w:val="28"/>
        </w:rPr>
      </w:pPr>
    </w:p>
    <w:p w:rsidR="00C35CAD" w:rsidRDefault="00C35CAD" w:rsidP="00C35CAD">
      <w:pPr>
        <w:ind w:left="1277" w:hanging="917"/>
        <w:rPr>
          <w:szCs w:val="28"/>
        </w:rPr>
      </w:pPr>
    </w:p>
    <w:p w:rsidR="00C35CAD" w:rsidRPr="00334AD9" w:rsidRDefault="00C35CAD" w:rsidP="00EA7747">
      <w:pPr>
        <w:ind w:left="1277" w:hanging="917"/>
        <w:jc w:val="both"/>
        <w:rPr>
          <w:szCs w:val="28"/>
        </w:rPr>
      </w:pPr>
    </w:p>
    <w:sectPr w:rsidR="00C35CAD" w:rsidRPr="00334AD9" w:rsidSect="00963843">
      <w:pgSz w:w="16838" w:h="11906" w:orient="landscape"/>
      <w:pgMar w:top="1418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90A" w:rsidRDefault="007B190A">
      <w:r>
        <w:separator/>
      </w:r>
    </w:p>
  </w:endnote>
  <w:endnote w:type="continuationSeparator" w:id="0">
    <w:p w:rsidR="007B190A" w:rsidRDefault="007B1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46B4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46B49">
      <w:rPr>
        <w:rStyle w:val="a5"/>
        <w:noProof/>
      </w:rPr>
      <w:t>2</w:t>
    </w:r>
    <w:r>
      <w:rPr>
        <w:rStyle w:val="a5"/>
      </w:rPr>
      <w:fldChar w:fldCharType="end"/>
    </w:r>
  </w:p>
  <w:p w:rsidR="00E46B49" w:rsidRDefault="00E46B49" w:rsidP="00482EDC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6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90A" w:rsidRDefault="007B190A">
      <w:r>
        <w:separator/>
      </w:r>
    </w:p>
  </w:footnote>
  <w:footnote w:type="continuationSeparator" w:id="0">
    <w:p w:rsidR="007B190A" w:rsidRDefault="007B1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0CBE107F"/>
    <w:multiLevelType w:val="hybridMultilevel"/>
    <w:tmpl w:val="671C278E"/>
    <w:lvl w:ilvl="0" w:tplc="BEB4B33A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1C0057"/>
    <w:multiLevelType w:val="multilevel"/>
    <w:tmpl w:val="85742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2116EDD"/>
    <w:multiLevelType w:val="multilevel"/>
    <w:tmpl w:val="DEB46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071F87"/>
    <w:multiLevelType w:val="hybridMultilevel"/>
    <w:tmpl w:val="712E5818"/>
    <w:lvl w:ilvl="0" w:tplc="93E643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5CA0D9D"/>
    <w:multiLevelType w:val="multilevel"/>
    <w:tmpl w:val="CC6A7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9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C4E1954"/>
    <w:multiLevelType w:val="hybridMultilevel"/>
    <w:tmpl w:val="D8446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2EA239A"/>
    <w:multiLevelType w:val="hybridMultilevel"/>
    <w:tmpl w:val="ED103DCA"/>
    <w:lvl w:ilvl="0" w:tplc="93E64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5773100D"/>
    <w:multiLevelType w:val="hybridMultilevel"/>
    <w:tmpl w:val="1CDEE738"/>
    <w:lvl w:ilvl="0" w:tplc="1CFAF6D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5CF8734B"/>
    <w:multiLevelType w:val="hybridMultilevel"/>
    <w:tmpl w:val="E25682E8"/>
    <w:lvl w:ilvl="0" w:tplc="6B226E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FAF0793"/>
    <w:multiLevelType w:val="multilevel"/>
    <w:tmpl w:val="6F02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31"/>
  </w:num>
  <w:num w:numId="3">
    <w:abstractNumId w:val="34"/>
  </w:num>
  <w:num w:numId="4">
    <w:abstractNumId w:val="19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36"/>
  </w:num>
  <w:num w:numId="8">
    <w:abstractNumId w:val="21"/>
  </w:num>
  <w:num w:numId="9">
    <w:abstractNumId w:val="30"/>
  </w:num>
  <w:num w:numId="10">
    <w:abstractNumId w:val="35"/>
  </w:num>
  <w:num w:numId="11">
    <w:abstractNumId w:val="28"/>
  </w:num>
  <w:num w:numId="12">
    <w:abstractNumId w:val="29"/>
  </w:num>
  <w:num w:numId="13">
    <w:abstractNumId w:val="7"/>
  </w:num>
  <w:num w:numId="14">
    <w:abstractNumId w:val="9"/>
  </w:num>
  <w:num w:numId="15">
    <w:abstractNumId w:val="33"/>
  </w:num>
  <w:num w:numId="16">
    <w:abstractNumId w:val="1"/>
  </w:num>
  <w:num w:numId="17">
    <w:abstractNumId w:val="32"/>
  </w:num>
  <w:num w:numId="18">
    <w:abstractNumId w:val="11"/>
  </w:num>
  <w:num w:numId="19">
    <w:abstractNumId w:val="2"/>
  </w:num>
  <w:num w:numId="20">
    <w:abstractNumId w:val="23"/>
  </w:num>
  <w:num w:numId="21">
    <w:abstractNumId w:val="5"/>
  </w:num>
  <w:num w:numId="22">
    <w:abstractNumId w:val="10"/>
  </w:num>
  <w:num w:numId="23">
    <w:abstractNumId w:val="18"/>
  </w:num>
  <w:num w:numId="24">
    <w:abstractNumId w:val="0"/>
  </w:num>
  <w:num w:numId="25">
    <w:abstractNumId w:val="27"/>
  </w:num>
  <w:num w:numId="26">
    <w:abstractNumId w:val="8"/>
  </w:num>
  <w:num w:numId="27">
    <w:abstractNumId w:val="12"/>
  </w:num>
  <w:num w:numId="28">
    <w:abstractNumId w:val="16"/>
  </w:num>
  <w:num w:numId="29">
    <w:abstractNumId w:val="6"/>
  </w:num>
  <w:num w:numId="30">
    <w:abstractNumId w:val="4"/>
  </w:num>
  <w:num w:numId="31">
    <w:abstractNumId w:val="26"/>
  </w:num>
  <w:num w:numId="32">
    <w:abstractNumId w:val="15"/>
  </w:num>
  <w:num w:numId="33">
    <w:abstractNumId w:val="25"/>
  </w:num>
  <w:num w:numId="34">
    <w:abstractNumId w:val="3"/>
  </w:num>
  <w:num w:numId="35">
    <w:abstractNumId w:val="20"/>
  </w:num>
  <w:num w:numId="36">
    <w:abstractNumId w:val="13"/>
  </w:num>
  <w:num w:numId="37">
    <w:abstractNumId w:val="22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2D4B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1B3A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1EBF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0A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843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177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658"/>
    <w:rsid w:val="00C32ED2"/>
    <w:rsid w:val="00C34146"/>
    <w:rsid w:val="00C34C54"/>
    <w:rsid w:val="00C35572"/>
    <w:rsid w:val="00C35B2D"/>
    <w:rsid w:val="00C35CA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4C2A"/>
    <w:rsid w:val="00E65381"/>
    <w:rsid w:val="00E65780"/>
    <w:rsid w:val="00E66791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0BD0"/>
    <w:rsid w:val="00FD3A4D"/>
    <w:rsid w:val="00FD45CF"/>
    <w:rsid w:val="00FD5119"/>
    <w:rsid w:val="00FD6AF0"/>
    <w:rsid w:val="00FE1356"/>
    <w:rsid w:val="00FE20AE"/>
    <w:rsid w:val="00FE2272"/>
    <w:rsid w:val="00FE2411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uiPriority w:val="99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b">
    <w:name w:val="Hyperlink"/>
    <w:uiPriority w:val="99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c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e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uiPriority w:val="99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0">
    <w:name w:val="Balloon Text"/>
    <w:basedOn w:val="a"/>
    <w:link w:val="af1"/>
    <w:uiPriority w:val="99"/>
    <w:rsid w:val="005A578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rsid w:val="005A5785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3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numbering" w:customStyle="1" w:styleId="12">
    <w:name w:val="Нет списка1"/>
    <w:next w:val="a2"/>
    <w:uiPriority w:val="99"/>
    <w:semiHidden/>
    <w:unhideWhenUsed/>
    <w:rsid w:val="00C32658"/>
  </w:style>
  <w:style w:type="paragraph" w:styleId="af4">
    <w:name w:val="Normal (Web)"/>
    <w:basedOn w:val="a"/>
    <w:uiPriority w:val="99"/>
    <w:unhideWhenUsed/>
    <w:rsid w:val="00C32658"/>
    <w:pPr>
      <w:spacing w:before="100" w:beforeAutospacing="1" w:after="100" w:afterAutospacing="1"/>
      <w:jc w:val="both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C32658"/>
    <w:rPr>
      <w:b/>
      <w:bCs/>
    </w:rPr>
  </w:style>
  <w:style w:type="character" w:customStyle="1" w:styleId="apple-converted-space">
    <w:name w:val="apple-converted-space"/>
    <w:basedOn w:val="a0"/>
    <w:rsid w:val="00C32658"/>
  </w:style>
  <w:style w:type="character" w:styleId="af6">
    <w:name w:val="Emphasis"/>
    <w:basedOn w:val="a0"/>
    <w:uiPriority w:val="20"/>
    <w:qFormat/>
    <w:rsid w:val="00C32658"/>
    <w:rPr>
      <w:i/>
      <w:iCs/>
    </w:rPr>
  </w:style>
  <w:style w:type="character" w:customStyle="1" w:styleId="10">
    <w:name w:val="Заголовок 1 Знак"/>
    <w:basedOn w:val="a0"/>
    <w:link w:val="1"/>
    <w:rsid w:val="00C32658"/>
    <w:rPr>
      <w:rFonts w:ascii="AG Souvenir" w:hAnsi="AG Souvenir"/>
      <w:b/>
      <w:spacing w:val="38"/>
      <w:sz w:val="28"/>
    </w:rPr>
  </w:style>
  <w:style w:type="character" w:customStyle="1" w:styleId="af7">
    <w:name w:val="Цветовое выделение"/>
    <w:rsid w:val="00C32658"/>
    <w:rPr>
      <w:b/>
      <w:bCs/>
      <w:color w:val="26282F"/>
      <w:sz w:val="26"/>
      <w:szCs w:val="26"/>
    </w:rPr>
  </w:style>
  <w:style w:type="character" w:customStyle="1" w:styleId="af8">
    <w:name w:val="Гипертекстовая ссылка"/>
    <w:rsid w:val="00C32658"/>
    <w:rPr>
      <w:b w:val="0"/>
      <w:bCs w:val="0"/>
      <w:color w:val="106BBE"/>
      <w:sz w:val="26"/>
      <w:szCs w:val="26"/>
    </w:rPr>
  </w:style>
  <w:style w:type="paragraph" w:customStyle="1" w:styleId="af9">
    <w:name w:val="Нормальный (таблица)"/>
    <w:basedOn w:val="a"/>
    <w:next w:val="a"/>
    <w:rsid w:val="00C3265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C32658"/>
  </w:style>
  <w:style w:type="paragraph" w:customStyle="1" w:styleId="ConsPlusTitle">
    <w:name w:val="ConsPlusTitle"/>
    <w:uiPriority w:val="99"/>
    <w:rsid w:val="00C3265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basedOn w:val="a0"/>
    <w:link w:val="a3"/>
    <w:uiPriority w:val="99"/>
    <w:rsid w:val="00C32658"/>
    <w:rPr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C32658"/>
    <w:rPr>
      <w:sz w:val="28"/>
    </w:rPr>
  </w:style>
  <w:style w:type="table" w:customStyle="1" w:styleId="13">
    <w:name w:val="Сетка таблицы1"/>
    <w:basedOn w:val="a1"/>
    <w:next w:val="af2"/>
    <w:uiPriority w:val="59"/>
    <w:rsid w:val="00C32658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32658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zag">
    <w:name w:val="zag"/>
    <w:basedOn w:val="a"/>
    <w:rsid w:val="00C32658"/>
    <w:pPr>
      <w:spacing w:before="100" w:beforeAutospacing="1" w:after="100" w:afterAutospacing="1"/>
    </w:pPr>
    <w:rPr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link w:val="10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uiPriority w:val="99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b">
    <w:name w:val="Hyperlink"/>
    <w:uiPriority w:val="99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c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e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uiPriority w:val="99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0">
    <w:name w:val="Balloon Text"/>
    <w:basedOn w:val="a"/>
    <w:link w:val="af1"/>
    <w:uiPriority w:val="99"/>
    <w:rsid w:val="005A578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rsid w:val="005A5785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3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numbering" w:customStyle="1" w:styleId="12">
    <w:name w:val="Нет списка1"/>
    <w:next w:val="a2"/>
    <w:uiPriority w:val="99"/>
    <w:semiHidden/>
    <w:unhideWhenUsed/>
    <w:rsid w:val="00C32658"/>
  </w:style>
  <w:style w:type="paragraph" w:styleId="af4">
    <w:name w:val="Normal (Web)"/>
    <w:basedOn w:val="a"/>
    <w:uiPriority w:val="99"/>
    <w:unhideWhenUsed/>
    <w:rsid w:val="00C32658"/>
    <w:pPr>
      <w:spacing w:before="100" w:beforeAutospacing="1" w:after="100" w:afterAutospacing="1"/>
      <w:jc w:val="both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C32658"/>
    <w:rPr>
      <w:b/>
      <w:bCs/>
    </w:rPr>
  </w:style>
  <w:style w:type="character" w:customStyle="1" w:styleId="apple-converted-space">
    <w:name w:val="apple-converted-space"/>
    <w:basedOn w:val="a0"/>
    <w:rsid w:val="00C32658"/>
  </w:style>
  <w:style w:type="character" w:styleId="af6">
    <w:name w:val="Emphasis"/>
    <w:basedOn w:val="a0"/>
    <w:uiPriority w:val="20"/>
    <w:qFormat/>
    <w:rsid w:val="00C32658"/>
    <w:rPr>
      <w:i/>
      <w:iCs/>
    </w:rPr>
  </w:style>
  <w:style w:type="character" w:customStyle="1" w:styleId="10">
    <w:name w:val="Заголовок 1 Знак"/>
    <w:basedOn w:val="a0"/>
    <w:link w:val="1"/>
    <w:rsid w:val="00C32658"/>
    <w:rPr>
      <w:rFonts w:ascii="AG Souvenir" w:hAnsi="AG Souvenir"/>
      <w:b/>
      <w:spacing w:val="38"/>
      <w:sz w:val="28"/>
    </w:rPr>
  </w:style>
  <w:style w:type="character" w:customStyle="1" w:styleId="af7">
    <w:name w:val="Цветовое выделение"/>
    <w:rsid w:val="00C32658"/>
    <w:rPr>
      <w:b/>
      <w:bCs/>
      <w:color w:val="26282F"/>
      <w:sz w:val="26"/>
      <w:szCs w:val="26"/>
    </w:rPr>
  </w:style>
  <w:style w:type="character" w:customStyle="1" w:styleId="af8">
    <w:name w:val="Гипертекстовая ссылка"/>
    <w:rsid w:val="00C32658"/>
    <w:rPr>
      <w:b w:val="0"/>
      <w:bCs w:val="0"/>
      <w:color w:val="106BBE"/>
      <w:sz w:val="26"/>
      <w:szCs w:val="26"/>
    </w:rPr>
  </w:style>
  <w:style w:type="paragraph" w:customStyle="1" w:styleId="af9">
    <w:name w:val="Нормальный (таблица)"/>
    <w:basedOn w:val="a"/>
    <w:next w:val="a"/>
    <w:rsid w:val="00C3265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C32658"/>
  </w:style>
  <w:style w:type="paragraph" w:customStyle="1" w:styleId="ConsPlusTitle">
    <w:name w:val="ConsPlusTitle"/>
    <w:uiPriority w:val="99"/>
    <w:rsid w:val="00C3265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basedOn w:val="a0"/>
    <w:link w:val="a3"/>
    <w:uiPriority w:val="99"/>
    <w:rsid w:val="00C32658"/>
    <w:rPr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C32658"/>
    <w:rPr>
      <w:sz w:val="28"/>
    </w:rPr>
  </w:style>
  <w:style w:type="table" w:customStyle="1" w:styleId="13">
    <w:name w:val="Сетка таблицы1"/>
    <w:basedOn w:val="a1"/>
    <w:next w:val="af2"/>
    <w:uiPriority w:val="59"/>
    <w:rsid w:val="00C32658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32658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zag">
    <w:name w:val="zag"/>
    <w:basedOn w:val="a"/>
    <w:rsid w:val="00C32658"/>
    <w:pPr>
      <w:spacing w:before="100" w:beforeAutospacing="1" w:after="100" w:afterAutospacing="1"/>
    </w:pPr>
    <w:rPr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F8EEC-B110-4D4E-8675-98861539B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1504</Words>
  <Characters>8573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10057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User1</cp:lastModifiedBy>
  <cp:revision>2</cp:revision>
  <cp:lastPrinted>2016-08-24T13:38:00Z</cp:lastPrinted>
  <dcterms:created xsi:type="dcterms:W3CDTF">2020-06-29T10:03:00Z</dcterms:created>
  <dcterms:modified xsi:type="dcterms:W3CDTF">2020-06-29T10:03:00Z</dcterms:modified>
</cp:coreProperties>
</file>